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FF" w:rsidRPr="00EB6A14" w:rsidRDefault="006426FF" w:rsidP="006426FF">
      <w:pPr>
        <w:pStyle w:val="1"/>
        <w:spacing w:line="440" w:lineRule="exact"/>
      </w:pPr>
      <w:bookmarkStart w:id="0" w:name="_Toc25333971"/>
      <w:bookmarkStart w:id="1" w:name="_Toc25335484"/>
      <w:bookmarkStart w:id="2" w:name="_GoBack"/>
      <w:r w:rsidRPr="00EB6A14">
        <w:rPr>
          <w:rFonts w:hint="eastAsia"/>
        </w:rPr>
        <w:t>出版印刷与艺术设计学院期末考试试卷命题规范</w:t>
      </w:r>
      <w:bookmarkEnd w:id="0"/>
      <w:bookmarkEnd w:id="1"/>
    </w:p>
    <w:bookmarkEnd w:id="2"/>
    <w:p w:rsidR="006426FF" w:rsidRPr="00EB6A14" w:rsidRDefault="006426FF" w:rsidP="006426FF">
      <w:pPr>
        <w:widowControl/>
        <w:adjustRightInd w:val="0"/>
        <w:snapToGrid w:val="0"/>
        <w:spacing w:line="440" w:lineRule="exact"/>
        <w:jc w:val="center"/>
        <w:rPr>
          <w:rFonts w:ascii="仿宋_GB2312" w:eastAsia="仿宋_GB2312" w:hAnsi="Calibri"/>
          <w:sz w:val="24"/>
        </w:rPr>
      </w:pPr>
      <w:r w:rsidRPr="007B6F7A">
        <w:rPr>
          <w:rFonts w:ascii="黑体" w:eastAsia="黑体" w:hAnsi="黑体" w:hint="eastAsia"/>
          <w:sz w:val="28"/>
          <w:szCs w:val="28"/>
        </w:rPr>
        <w:t>出版艺术〔</w:t>
      </w:r>
      <w:r w:rsidRPr="007B6F7A">
        <w:rPr>
          <w:rFonts w:ascii="黑体" w:eastAsia="黑体" w:hAnsi="黑体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7</w:t>
      </w:r>
      <w:r w:rsidRPr="007B6F7A">
        <w:rPr>
          <w:rFonts w:ascii="黑体" w:eastAsia="黑体" w:hAnsi="黑体"/>
          <w:sz w:val="28"/>
          <w:szCs w:val="28"/>
        </w:rPr>
        <w:t>〕1</w:t>
      </w:r>
      <w:r>
        <w:rPr>
          <w:rFonts w:ascii="黑体" w:eastAsia="黑体" w:hAnsi="黑体"/>
          <w:sz w:val="28"/>
          <w:szCs w:val="28"/>
        </w:rPr>
        <w:t>1</w:t>
      </w:r>
      <w:r w:rsidRPr="007B6F7A">
        <w:rPr>
          <w:rFonts w:ascii="黑体" w:eastAsia="黑体" w:hAnsi="黑体"/>
          <w:sz w:val="28"/>
          <w:szCs w:val="28"/>
        </w:rPr>
        <w:t>号</w:t>
      </w:r>
    </w:p>
    <w:p w:rsidR="006426FF" w:rsidRPr="00EB6A14" w:rsidRDefault="006426FF" w:rsidP="006426FF">
      <w:pPr>
        <w:widowControl/>
        <w:adjustRightInd w:val="0"/>
        <w:snapToGrid w:val="0"/>
        <w:spacing w:line="440" w:lineRule="exact"/>
        <w:rPr>
          <w:rFonts w:ascii="仿宋_GB2312" w:eastAsia="仿宋_GB2312" w:hAnsi="Calibri"/>
          <w:sz w:val="24"/>
        </w:rPr>
      </w:pPr>
      <w:r w:rsidRPr="00EB6A14">
        <w:rPr>
          <w:rFonts w:ascii="仿宋_GB2312" w:eastAsia="仿宋_GB2312" w:hAnsi="Calibri"/>
          <w:sz w:val="24"/>
        </w:rPr>
        <w:t>1、期末试卷命题要以教学大纲为依据，命题覆盖面应包括课程的主要内容，反映 本课程的基本要求。考试课程的名称应规范，与教学计划的课程名称一致，全称书写。</w:t>
      </w:r>
    </w:p>
    <w:p w:rsidR="006426FF" w:rsidRPr="00EB6A14" w:rsidRDefault="006426FF" w:rsidP="006426FF">
      <w:pPr>
        <w:widowControl/>
        <w:adjustRightInd w:val="0"/>
        <w:snapToGrid w:val="0"/>
        <w:spacing w:line="440" w:lineRule="exact"/>
        <w:rPr>
          <w:rFonts w:ascii="仿宋_GB2312" w:eastAsia="仿宋_GB2312" w:hAnsi="Calibri"/>
          <w:sz w:val="24"/>
        </w:rPr>
      </w:pPr>
      <w:r w:rsidRPr="00EB6A14">
        <w:rPr>
          <w:rFonts w:ascii="仿宋_GB2312" w:eastAsia="仿宋_GB2312" w:hAnsi="Calibri"/>
          <w:sz w:val="24"/>
        </w:rPr>
        <w:t>2、为规范考试试卷的制作格式和归档管理，以学院拟定的试卷模板为准，请遵照 制作。</w:t>
      </w:r>
    </w:p>
    <w:p w:rsidR="006426FF" w:rsidRPr="00EB6A14" w:rsidRDefault="006426FF" w:rsidP="006426FF">
      <w:pPr>
        <w:widowControl/>
        <w:adjustRightInd w:val="0"/>
        <w:snapToGrid w:val="0"/>
        <w:spacing w:line="440" w:lineRule="exact"/>
        <w:rPr>
          <w:rFonts w:ascii="仿宋_GB2312" w:eastAsia="仿宋_GB2312" w:hAnsi="Calibri"/>
          <w:sz w:val="24"/>
        </w:rPr>
      </w:pPr>
      <w:r w:rsidRPr="00EB6A14">
        <w:rPr>
          <w:rFonts w:ascii="仿宋_GB2312" w:eastAsia="仿宋_GB2312" w:hAnsi="Calibri"/>
          <w:sz w:val="24"/>
        </w:rPr>
        <w:t>3、所有课程考试的命题，必须同时提供覆盖面、难易度、题目量、水平相当的A、B两套试卷、参考答案和评分标准，两套试卷中相同的题目不得超过20%；试卷及参考 答案和评分标准需提交正式</w:t>
      </w:r>
      <w:proofErr w:type="gramStart"/>
      <w:r w:rsidRPr="00EB6A14">
        <w:rPr>
          <w:rFonts w:ascii="仿宋_GB2312" w:eastAsia="仿宋_GB2312" w:hAnsi="Calibri"/>
          <w:sz w:val="24"/>
        </w:rPr>
        <w:t>打印件各</w:t>
      </w:r>
      <w:proofErr w:type="gramEnd"/>
      <w:r w:rsidRPr="00EB6A14">
        <w:rPr>
          <w:rFonts w:ascii="仿宋_GB2312" w:eastAsia="仿宋_GB2312" w:hAnsi="Calibri"/>
          <w:sz w:val="24"/>
        </w:rPr>
        <w:t xml:space="preserve"> 1 份。</w:t>
      </w:r>
    </w:p>
    <w:p w:rsidR="006426FF" w:rsidRPr="00EB6A14" w:rsidRDefault="006426FF" w:rsidP="006426FF">
      <w:pPr>
        <w:widowControl/>
        <w:adjustRightInd w:val="0"/>
        <w:snapToGrid w:val="0"/>
        <w:spacing w:line="440" w:lineRule="exact"/>
        <w:rPr>
          <w:rFonts w:ascii="仿宋_GB2312" w:eastAsia="仿宋_GB2312" w:hAnsi="Calibri"/>
          <w:sz w:val="24"/>
        </w:rPr>
      </w:pPr>
      <w:r w:rsidRPr="00EB6A14">
        <w:rPr>
          <w:rFonts w:ascii="仿宋_GB2312" w:eastAsia="仿宋_GB2312" w:hAnsi="Calibri"/>
          <w:sz w:val="24"/>
        </w:rPr>
        <w:t>4、试题难易程度应当适中，表述要简明、准确；题型应多样化，题量应与考试时 间相匹配。命题时可考虑基本题（或称基本得分题）约占60%、中等难度题约占20%、 进一步提高题（</w:t>
      </w:r>
      <w:proofErr w:type="gramStart"/>
      <w:r w:rsidRPr="00EB6A14">
        <w:rPr>
          <w:rFonts w:ascii="仿宋_GB2312" w:eastAsia="仿宋_GB2312" w:hAnsi="Calibri"/>
          <w:sz w:val="24"/>
        </w:rPr>
        <w:t>或称偏难题</w:t>
      </w:r>
      <w:proofErr w:type="gramEnd"/>
      <w:r w:rsidRPr="00EB6A14">
        <w:rPr>
          <w:rFonts w:ascii="仿宋_GB2312" w:eastAsia="仿宋_GB2312" w:hAnsi="Calibri"/>
          <w:sz w:val="24"/>
        </w:rPr>
        <w:t>）约占20%，避免出现怪题、偏题，确保命题的客观性。</w:t>
      </w:r>
    </w:p>
    <w:p w:rsidR="006426FF" w:rsidRPr="00EB6A14" w:rsidRDefault="006426FF" w:rsidP="006426FF">
      <w:pPr>
        <w:widowControl/>
        <w:adjustRightInd w:val="0"/>
        <w:snapToGrid w:val="0"/>
        <w:spacing w:line="440" w:lineRule="exact"/>
        <w:rPr>
          <w:rFonts w:ascii="仿宋_GB2312" w:eastAsia="仿宋_GB2312" w:hAnsi="Calibri"/>
          <w:sz w:val="24"/>
        </w:rPr>
      </w:pPr>
      <w:r w:rsidRPr="00EB6A14">
        <w:rPr>
          <w:rFonts w:ascii="仿宋_GB2312" w:eastAsia="仿宋_GB2312" w:hAnsi="Calibri"/>
          <w:sz w:val="24"/>
        </w:rPr>
        <w:t>5、各科试卷的满分为100分，建议各大题分为整数分。</w:t>
      </w:r>
    </w:p>
    <w:p w:rsidR="006426FF" w:rsidRPr="00EB6A14" w:rsidRDefault="006426FF" w:rsidP="006426FF">
      <w:pPr>
        <w:widowControl/>
        <w:adjustRightInd w:val="0"/>
        <w:snapToGrid w:val="0"/>
        <w:spacing w:line="440" w:lineRule="exact"/>
        <w:rPr>
          <w:rFonts w:ascii="仿宋_GB2312" w:eastAsia="仿宋_GB2312" w:hAnsi="Calibri"/>
          <w:sz w:val="24"/>
        </w:rPr>
      </w:pPr>
      <w:r w:rsidRPr="00EB6A14">
        <w:rPr>
          <w:rFonts w:ascii="仿宋_GB2312" w:eastAsia="仿宋_GB2312" w:hAnsi="Calibri"/>
          <w:sz w:val="24"/>
        </w:rPr>
        <w:t>6、试卷的大题号应当连续，无漏题。每道大题中的小题题号应当连续且无漏题。</w:t>
      </w:r>
    </w:p>
    <w:p w:rsidR="006426FF" w:rsidRPr="00EB6A14" w:rsidRDefault="006426FF" w:rsidP="006426FF">
      <w:pPr>
        <w:widowControl/>
        <w:adjustRightInd w:val="0"/>
        <w:snapToGrid w:val="0"/>
        <w:spacing w:line="440" w:lineRule="exact"/>
        <w:rPr>
          <w:rFonts w:ascii="仿宋_GB2312" w:eastAsia="仿宋_GB2312" w:hAnsi="Calibri"/>
          <w:sz w:val="24"/>
        </w:rPr>
      </w:pPr>
      <w:r w:rsidRPr="00EB6A14">
        <w:rPr>
          <w:rFonts w:ascii="仿宋_GB2312" w:eastAsia="仿宋_GB2312" w:hAnsi="Calibri"/>
          <w:sz w:val="24"/>
        </w:rPr>
        <w:t>7、试卷命题须在规定时间完成，</w:t>
      </w:r>
      <w:proofErr w:type="gramStart"/>
      <w:r w:rsidRPr="00EB6A14">
        <w:rPr>
          <w:rFonts w:ascii="仿宋_GB2312" w:eastAsia="仿宋_GB2312" w:hAnsi="Calibri"/>
          <w:sz w:val="24"/>
        </w:rPr>
        <w:t>出卷人将</w:t>
      </w:r>
      <w:proofErr w:type="gramEnd"/>
      <w:r w:rsidRPr="00EB6A14">
        <w:rPr>
          <w:rFonts w:ascii="仿宋_GB2312" w:eastAsia="仿宋_GB2312" w:hAnsi="Calibri"/>
          <w:sz w:val="24"/>
        </w:rPr>
        <w:t xml:space="preserve">试卷和《材料与化工学院试卷审核表》 交相关系教学主任或公共课程负责人审核。审核后符合要求才能制卷，不符合要求的试 </w:t>
      </w:r>
      <w:proofErr w:type="gramStart"/>
      <w:r w:rsidRPr="00EB6A14">
        <w:rPr>
          <w:rFonts w:ascii="仿宋_GB2312" w:eastAsia="仿宋_GB2312" w:hAnsi="Calibri"/>
          <w:sz w:val="24"/>
        </w:rPr>
        <w:t>卷应修改</w:t>
      </w:r>
      <w:proofErr w:type="gramEnd"/>
      <w:r w:rsidRPr="00EB6A14">
        <w:rPr>
          <w:rFonts w:ascii="仿宋_GB2312" w:eastAsia="仿宋_GB2312" w:hAnsi="Calibri"/>
          <w:sz w:val="24"/>
        </w:rPr>
        <w:t>或按要求重新命题。</w:t>
      </w:r>
    </w:p>
    <w:p w:rsidR="006426FF" w:rsidRPr="00EB6A14" w:rsidRDefault="006426FF" w:rsidP="006426FF">
      <w:pPr>
        <w:widowControl/>
        <w:adjustRightInd w:val="0"/>
        <w:snapToGrid w:val="0"/>
        <w:spacing w:line="440" w:lineRule="exact"/>
        <w:rPr>
          <w:rFonts w:ascii="仿宋_GB2312" w:eastAsia="仿宋_GB2312" w:hAnsi="Calibri"/>
          <w:sz w:val="24"/>
        </w:rPr>
      </w:pPr>
      <w:r w:rsidRPr="00EB6A14">
        <w:rPr>
          <w:rFonts w:ascii="仿宋_GB2312" w:eastAsia="仿宋_GB2312" w:hAnsi="Calibri"/>
          <w:sz w:val="24"/>
        </w:rPr>
        <w:t>8、由学院从A、B 试卷中任选</w:t>
      </w:r>
      <w:proofErr w:type="gramStart"/>
      <w:r w:rsidRPr="00EB6A14">
        <w:rPr>
          <w:rFonts w:ascii="仿宋_GB2312" w:eastAsia="仿宋_GB2312" w:hAnsi="Calibri"/>
          <w:sz w:val="24"/>
        </w:rPr>
        <w:t>一</w:t>
      </w:r>
      <w:proofErr w:type="gramEnd"/>
      <w:r w:rsidRPr="00EB6A14">
        <w:rPr>
          <w:rFonts w:ascii="仿宋_GB2312" w:eastAsia="仿宋_GB2312" w:hAnsi="Calibri"/>
          <w:sz w:val="24"/>
        </w:rPr>
        <w:t>套作为期末考试用卷；试卷和批阅过的试卷都必 须妥善保存，作为教学质量检查和评估的重要资料。</w:t>
      </w:r>
    </w:p>
    <w:p w:rsidR="006426FF" w:rsidRPr="00EB6A14" w:rsidRDefault="006426FF" w:rsidP="006426FF">
      <w:pPr>
        <w:widowControl/>
        <w:adjustRightInd w:val="0"/>
        <w:snapToGrid w:val="0"/>
        <w:spacing w:line="440" w:lineRule="exact"/>
        <w:rPr>
          <w:rFonts w:ascii="仿宋_GB2312" w:eastAsia="仿宋_GB2312" w:hAnsi="Calibri"/>
          <w:sz w:val="24"/>
        </w:rPr>
      </w:pPr>
    </w:p>
    <w:p w:rsidR="00DF3E42" w:rsidRPr="006426FF" w:rsidRDefault="006426FF"/>
    <w:sectPr w:rsidR="00DF3E42" w:rsidRPr="0064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FF"/>
    <w:rsid w:val="000A2CD7"/>
    <w:rsid w:val="006426FF"/>
    <w:rsid w:val="006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2C25D-2A15-4304-BAEA-C224EFF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FF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6FF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6FF"/>
    <w:rPr>
      <w:rFonts w:ascii="方正小标宋简体" w:eastAsia="方正小标宋简体" w:hAnsi="等线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2020-11-25T10:35:00Z</dcterms:created>
  <dcterms:modified xsi:type="dcterms:W3CDTF">2020-11-25T10:35:00Z</dcterms:modified>
</cp:coreProperties>
</file>