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F2D" w:rsidRPr="00C8240F" w:rsidRDefault="00613F2D" w:rsidP="00613F2D">
      <w:pPr>
        <w:pStyle w:val="1"/>
        <w:spacing w:line="440" w:lineRule="exact"/>
      </w:pPr>
      <w:bookmarkStart w:id="0" w:name="_Toc25333958"/>
      <w:bookmarkStart w:id="1" w:name="_Toc25335475"/>
      <w:bookmarkStart w:id="2" w:name="_GoBack"/>
      <w:r w:rsidRPr="00C8240F">
        <w:t>关于规范举办</w:t>
      </w:r>
      <w:r w:rsidRPr="00C8240F">
        <w:rPr>
          <w:rFonts w:hint="eastAsia"/>
        </w:rPr>
        <w:t>讲座、</w:t>
      </w:r>
      <w:r w:rsidRPr="00C8240F">
        <w:t>论坛等</w:t>
      </w:r>
      <w:r w:rsidRPr="00C8240F">
        <w:rPr>
          <w:rFonts w:hint="eastAsia"/>
        </w:rPr>
        <w:t>管理的实施办法</w:t>
      </w:r>
      <w:bookmarkEnd w:id="0"/>
      <w:bookmarkEnd w:id="1"/>
    </w:p>
    <w:bookmarkEnd w:id="2"/>
    <w:p w:rsidR="00613F2D" w:rsidRPr="003F557C" w:rsidRDefault="00613F2D" w:rsidP="00613F2D">
      <w:pPr>
        <w:widowControl/>
        <w:snapToGrid w:val="0"/>
        <w:spacing w:line="440" w:lineRule="exact"/>
        <w:jc w:val="center"/>
        <w:rPr>
          <w:rFonts w:ascii="仿宋_GB2312" w:eastAsia="仿宋_GB2312" w:hAnsiTheme="minorHAnsi" w:cstheme="minorBidi"/>
          <w:sz w:val="32"/>
          <w:szCs w:val="32"/>
        </w:rPr>
      </w:pPr>
      <w:r>
        <w:rPr>
          <w:rFonts w:ascii="黑体" w:eastAsia="黑体" w:hAnsi="黑体" w:hint="eastAsia"/>
          <w:sz w:val="28"/>
          <w:szCs w:val="28"/>
        </w:rPr>
        <w:t>出版艺术</w:t>
      </w:r>
      <w:r w:rsidRPr="00677516">
        <w:rPr>
          <w:rFonts w:ascii="黑体" w:eastAsia="黑体" w:hAnsi="黑体" w:hint="eastAsia"/>
          <w:sz w:val="28"/>
          <w:szCs w:val="28"/>
        </w:rPr>
        <w:t>〔</w:t>
      </w:r>
      <w:r w:rsidRPr="00677516">
        <w:rPr>
          <w:rFonts w:ascii="黑体" w:eastAsia="黑体" w:hAnsi="黑体"/>
          <w:sz w:val="28"/>
          <w:szCs w:val="28"/>
        </w:rPr>
        <w:t>201</w:t>
      </w:r>
      <w:r>
        <w:rPr>
          <w:rFonts w:ascii="黑体" w:eastAsia="黑体" w:hAnsi="黑体"/>
          <w:sz w:val="28"/>
          <w:szCs w:val="28"/>
        </w:rPr>
        <w:t>8</w:t>
      </w:r>
      <w:r w:rsidRPr="00677516">
        <w:rPr>
          <w:rFonts w:ascii="黑体" w:eastAsia="黑体" w:hAnsi="黑体"/>
          <w:sz w:val="28"/>
          <w:szCs w:val="28"/>
        </w:rPr>
        <w:t>〕</w:t>
      </w:r>
      <w:r>
        <w:rPr>
          <w:rFonts w:ascii="黑体" w:eastAsia="黑体" w:hAnsi="黑体"/>
          <w:sz w:val="28"/>
          <w:szCs w:val="28"/>
        </w:rPr>
        <w:t>3</w:t>
      </w:r>
      <w:r w:rsidRPr="00677516">
        <w:rPr>
          <w:rFonts w:ascii="黑体" w:eastAsia="黑体" w:hAnsi="黑体"/>
          <w:sz w:val="28"/>
          <w:szCs w:val="28"/>
        </w:rPr>
        <w:t>号</w:t>
      </w:r>
    </w:p>
    <w:p w:rsidR="00613F2D" w:rsidRPr="00C8240F" w:rsidRDefault="00613F2D" w:rsidP="00613F2D">
      <w:pPr>
        <w:widowControl/>
        <w:adjustRightInd w:val="0"/>
        <w:snapToGrid w:val="0"/>
        <w:spacing w:line="440" w:lineRule="exact"/>
        <w:ind w:firstLineChars="200" w:firstLine="480"/>
        <w:jc w:val="left"/>
        <w:rPr>
          <w:rFonts w:ascii="仿宋_GB2312" w:eastAsia="仿宋_GB2312" w:hAnsi="仿宋"/>
          <w:color w:val="000000"/>
          <w:sz w:val="24"/>
        </w:rPr>
      </w:pPr>
      <w:r w:rsidRPr="00C8240F">
        <w:rPr>
          <w:rFonts w:ascii="仿宋_GB2312" w:eastAsia="仿宋_GB2312" w:hAnsi="仿宋" w:hint="eastAsia"/>
          <w:color w:val="000000"/>
          <w:sz w:val="24"/>
        </w:rPr>
        <w:t>为进一步加强和规范学院举办形势报告会和哲学社会科学报告会、研讨会、讲座、论坛的管理，根据中宣部、教育部、市教卫党委以及学校等有关文件要求和精神，结合我院实际，特制定本办法：</w:t>
      </w:r>
    </w:p>
    <w:p w:rsidR="00613F2D" w:rsidRDefault="00613F2D" w:rsidP="00613F2D">
      <w:pPr>
        <w:spacing w:line="440" w:lineRule="exact"/>
        <w:ind w:firstLineChars="200" w:firstLine="482"/>
        <w:rPr>
          <w:rFonts w:ascii="仿宋_GB2312" w:eastAsia="仿宋_GB2312"/>
          <w:sz w:val="32"/>
          <w:szCs w:val="32"/>
        </w:rPr>
      </w:pPr>
      <w:r w:rsidRPr="00C8240F">
        <w:rPr>
          <w:rFonts w:ascii="楷体_GB2312" w:eastAsia="楷体_GB2312" w:hAnsi="仿宋" w:hint="eastAsia"/>
          <w:b/>
          <w:color w:val="000000"/>
          <w:sz w:val="24"/>
        </w:rPr>
        <w:t>第一条：</w:t>
      </w:r>
      <w:r w:rsidRPr="00C8240F">
        <w:rPr>
          <w:rFonts w:ascii="仿宋_GB2312" w:eastAsia="仿宋_GB2312" w:hAnsi="仿宋" w:hint="eastAsia"/>
          <w:color w:val="000000"/>
          <w:sz w:val="24"/>
        </w:rPr>
        <w:t>学院各系（部门）组织形势报告会、哲学社会科学报告会、研讨会、讲座等，必须坚持以马列主义、毛泽东思想、中国特色社会主义理论为指导，遵守国家法律法规，必须树立政治意识、大局意识、责任意识，确保坚持正确的政治导向，使其成为宣传科学理论、传播先进文化、弘扬社会正气、促进学术繁荣的阵地。不得为违反四项基本原则、违反党的路线方针政策的错误观点提供讲台和传播渠道。</w:t>
      </w:r>
    </w:p>
    <w:p w:rsidR="00613F2D" w:rsidRPr="00C8240F" w:rsidRDefault="00613F2D" w:rsidP="00613F2D">
      <w:pPr>
        <w:widowControl/>
        <w:adjustRightInd w:val="0"/>
        <w:snapToGrid w:val="0"/>
        <w:spacing w:line="440" w:lineRule="exact"/>
        <w:ind w:firstLineChars="200" w:firstLine="482"/>
        <w:jc w:val="left"/>
        <w:rPr>
          <w:rFonts w:ascii="仿宋_GB2312" w:eastAsia="仿宋_GB2312" w:hAnsi="仿宋"/>
          <w:color w:val="000000"/>
          <w:sz w:val="24"/>
        </w:rPr>
      </w:pPr>
      <w:r w:rsidRPr="00C8240F">
        <w:rPr>
          <w:rFonts w:ascii="楷体_GB2312" w:eastAsia="楷体_GB2312" w:hAnsi="仿宋"/>
          <w:b/>
          <w:color w:val="000000"/>
          <w:sz w:val="24"/>
        </w:rPr>
        <w:t>第二条</w:t>
      </w:r>
      <w:r w:rsidRPr="00C8240F">
        <w:rPr>
          <w:rFonts w:ascii="楷体_GB2312" w:eastAsia="楷体_GB2312" w:hAnsi="仿宋" w:hint="eastAsia"/>
          <w:b/>
          <w:color w:val="000000"/>
          <w:sz w:val="24"/>
        </w:rPr>
        <w:t>：</w:t>
      </w:r>
      <w:r w:rsidRPr="00C8240F">
        <w:rPr>
          <w:rFonts w:ascii="仿宋_GB2312" w:eastAsia="仿宋_GB2312" w:hAnsi="仿宋" w:hint="eastAsia"/>
          <w:color w:val="000000"/>
          <w:sz w:val="24"/>
        </w:rPr>
        <w:t>学院各系（部门）举办形势报告会和哲学社会科学报告会、研讨会、讲座，实行分级分类归口管理，坚持“谁主办，谁负责”的原则，严格实行申报、审批、备案制度。</w:t>
      </w:r>
    </w:p>
    <w:p w:rsidR="00613F2D" w:rsidRPr="00C8240F" w:rsidRDefault="00613F2D" w:rsidP="00613F2D">
      <w:pPr>
        <w:widowControl/>
        <w:adjustRightInd w:val="0"/>
        <w:snapToGrid w:val="0"/>
        <w:spacing w:line="440" w:lineRule="exact"/>
        <w:ind w:firstLineChars="200" w:firstLine="480"/>
        <w:jc w:val="left"/>
        <w:rPr>
          <w:rFonts w:ascii="仿宋_GB2312" w:eastAsia="仿宋_GB2312" w:hAnsi="仿宋"/>
          <w:color w:val="000000"/>
          <w:sz w:val="24"/>
        </w:rPr>
      </w:pPr>
      <w:r w:rsidRPr="00C8240F">
        <w:rPr>
          <w:rFonts w:ascii="仿宋_GB2312" w:eastAsia="仿宋_GB2312" w:hAnsi="仿宋" w:hint="eastAsia"/>
          <w:color w:val="000000"/>
          <w:sz w:val="24"/>
        </w:rPr>
        <w:t xml:space="preserve">    1.面向全校师生举办的形势报告会和哲学社会科学报告会、研讨会、讲座等，须经主管校领导同意并报党委宣传部备案后方可举行。</w:t>
      </w:r>
    </w:p>
    <w:p w:rsidR="00613F2D" w:rsidRPr="00C8240F" w:rsidRDefault="00613F2D" w:rsidP="00613F2D">
      <w:pPr>
        <w:widowControl/>
        <w:adjustRightInd w:val="0"/>
        <w:snapToGrid w:val="0"/>
        <w:spacing w:line="440" w:lineRule="exact"/>
        <w:ind w:firstLineChars="200" w:firstLine="480"/>
        <w:jc w:val="left"/>
        <w:rPr>
          <w:rFonts w:ascii="仿宋_GB2312" w:eastAsia="仿宋_GB2312" w:hAnsi="仿宋"/>
          <w:color w:val="000000"/>
          <w:sz w:val="24"/>
        </w:rPr>
      </w:pPr>
      <w:r w:rsidRPr="00C8240F">
        <w:rPr>
          <w:rFonts w:ascii="仿宋_GB2312" w:eastAsia="仿宋_GB2312" w:hAnsi="仿宋" w:hint="eastAsia"/>
          <w:color w:val="000000"/>
          <w:sz w:val="24"/>
        </w:rPr>
        <w:t>2.面向校内各单位师生举办的形势报告会和哲学社会科学报告会、研讨会、讲座、论坛等，须先经各单位分党委（党总支、直属党支部）同意，再报党委宣传部审批后方可举行。</w:t>
      </w:r>
    </w:p>
    <w:p w:rsidR="00613F2D" w:rsidRPr="00C8240F" w:rsidRDefault="00613F2D" w:rsidP="00613F2D">
      <w:pPr>
        <w:widowControl/>
        <w:adjustRightInd w:val="0"/>
        <w:snapToGrid w:val="0"/>
        <w:spacing w:line="440" w:lineRule="exact"/>
        <w:ind w:firstLineChars="200" w:firstLine="480"/>
        <w:jc w:val="left"/>
        <w:rPr>
          <w:rFonts w:ascii="仿宋_GB2312" w:eastAsia="仿宋_GB2312" w:hAnsi="仿宋"/>
          <w:color w:val="000000"/>
          <w:sz w:val="24"/>
        </w:rPr>
      </w:pPr>
      <w:r w:rsidRPr="00C8240F">
        <w:rPr>
          <w:rFonts w:ascii="仿宋_GB2312" w:eastAsia="仿宋_GB2312" w:hAnsi="仿宋" w:hint="eastAsia"/>
          <w:color w:val="000000"/>
          <w:sz w:val="24"/>
        </w:rPr>
        <w:t>3.校内学生组织（学生会、研究生会、学生社团等）举办形势报告会和哲学社会科学报告会、讲座、论坛等，须先经校团委同意，再报党委宣传部审批后方可举行。</w:t>
      </w:r>
    </w:p>
    <w:p w:rsidR="00613F2D" w:rsidRPr="00C8240F" w:rsidRDefault="00613F2D" w:rsidP="00613F2D">
      <w:pPr>
        <w:widowControl/>
        <w:adjustRightInd w:val="0"/>
        <w:snapToGrid w:val="0"/>
        <w:spacing w:line="440" w:lineRule="exact"/>
        <w:ind w:firstLineChars="200" w:firstLine="482"/>
        <w:jc w:val="left"/>
        <w:rPr>
          <w:rFonts w:ascii="仿宋_GB2312" w:eastAsia="仿宋_GB2312" w:hAnsi="仿宋"/>
          <w:color w:val="000000"/>
          <w:sz w:val="24"/>
        </w:rPr>
      </w:pPr>
      <w:r w:rsidRPr="00C8240F">
        <w:rPr>
          <w:rFonts w:ascii="楷体_GB2312" w:eastAsia="楷体_GB2312" w:hAnsi="仿宋" w:hint="eastAsia"/>
          <w:b/>
          <w:color w:val="000000"/>
          <w:sz w:val="24"/>
        </w:rPr>
        <w:t>第三条：</w:t>
      </w:r>
      <w:r w:rsidRPr="00C8240F">
        <w:rPr>
          <w:rFonts w:ascii="仿宋_GB2312" w:eastAsia="仿宋_GB2312" w:hAnsi="仿宋" w:hint="eastAsia"/>
          <w:color w:val="000000"/>
          <w:sz w:val="24"/>
        </w:rPr>
        <w:t>各主办部门必须对报告人的思想政治倾向和报告主要内容进行了解和把关，如有必要，要事先征得拟邀请报告人所在单位党组织同意；如发现报告内容有政治性错误观点，必须要求报告人对内容做出修改，报告人不愿修改，则不得邀请；报告会等活动进行时，主办单位需安排工作人员现场协调，如发现报告人散播政治谣言和政治性错误观点的，要及时制止，消除不良影响，同时要向党委宣传部及报告人所在单位如实反映情况。</w:t>
      </w:r>
    </w:p>
    <w:p w:rsidR="00613F2D" w:rsidRPr="00C8240F" w:rsidRDefault="00613F2D" w:rsidP="00613F2D">
      <w:pPr>
        <w:widowControl/>
        <w:adjustRightInd w:val="0"/>
        <w:snapToGrid w:val="0"/>
        <w:spacing w:line="440" w:lineRule="exact"/>
        <w:ind w:firstLineChars="200" w:firstLine="480"/>
        <w:jc w:val="left"/>
        <w:rPr>
          <w:rFonts w:ascii="仿宋_GB2312" w:eastAsia="仿宋_GB2312" w:hAnsi="仿宋"/>
          <w:color w:val="000000"/>
          <w:sz w:val="24"/>
        </w:rPr>
      </w:pPr>
      <w:r w:rsidRPr="00C8240F">
        <w:rPr>
          <w:rFonts w:ascii="仿宋_GB2312" w:eastAsia="仿宋_GB2312" w:hAnsi="仿宋" w:hint="eastAsia"/>
          <w:color w:val="000000"/>
          <w:sz w:val="24"/>
        </w:rPr>
        <w:t>邀请境外人员担任形势报告会和哲学社会科学报告会、研讨会、讲座、论坛的报告人，主办者须报请国际交流处或港澳台办公室同意后，报党委宣传部</w:t>
      </w:r>
      <w:r w:rsidRPr="00C8240F">
        <w:rPr>
          <w:rFonts w:ascii="仿宋_GB2312" w:eastAsia="仿宋_GB2312" w:hAnsi="仿宋" w:hint="eastAsia"/>
          <w:color w:val="000000"/>
          <w:sz w:val="24"/>
        </w:rPr>
        <w:lastRenderedPageBreak/>
        <w:t>审批，并由国际交流处或港澳台办公室报请市级相关外事部门审批，未经批准，不得向境外人员发出正式邀请。</w:t>
      </w:r>
    </w:p>
    <w:p w:rsidR="00613F2D" w:rsidRPr="00C8240F" w:rsidRDefault="00613F2D" w:rsidP="00613F2D">
      <w:pPr>
        <w:spacing w:line="440" w:lineRule="exact"/>
        <w:ind w:firstLineChars="200" w:firstLine="482"/>
        <w:rPr>
          <w:rFonts w:ascii="仿宋_GB2312" w:eastAsia="仿宋_GB2312" w:hAnsi="仿宋"/>
          <w:color w:val="000000"/>
          <w:sz w:val="24"/>
        </w:rPr>
      </w:pPr>
      <w:r w:rsidRPr="00C8240F">
        <w:rPr>
          <w:rFonts w:ascii="楷体_GB2312" w:eastAsia="楷体_GB2312" w:hAnsi="仿宋" w:hint="eastAsia"/>
          <w:b/>
          <w:color w:val="000000"/>
          <w:sz w:val="24"/>
        </w:rPr>
        <w:t>第四条：</w:t>
      </w:r>
      <w:r w:rsidRPr="00C8240F">
        <w:rPr>
          <w:rFonts w:ascii="仿宋_GB2312" w:eastAsia="仿宋_GB2312" w:hAnsi="仿宋" w:hint="eastAsia"/>
          <w:color w:val="000000"/>
          <w:sz w:val="24"/>
        </w:rPr>
        <w:t>学院师生应邀到校外担任形势报告会和哲学社会科学报告会、研讨会、讲座报告人，必须经过学院党委的批准。凡未经学院党委批准，我院师生在校外作此类报告、讲座等，将对其进行批评教育。我院师生作为此类报告、讲座报告人，都要对自己的报告内容等负学术、政治和法律责任。</w:t>
      </w:r>
    </w:p>
    <w:p w:rsidR="00613F2D" w:rsidRPr="00C8240F" w:rsidRDefault="00613F2D" w:rsidP="00613F2D">
      <w:pPr>
        <w:widowControl/>
        <w:adjustRightInd w:val="0"/>
        <w:snapToGrid w:val="0"/>
        <w:spacing w:line="440" w:lineRule="exact"/>
        <w:ind w:firstLineChars="200" w:firstLine="482"/>
        <w:jc w:val="left"/>
        <w:rPr>
          <w:rFonts w:ascii="仿宋_GB2312" w:eastAsia="仿宋_GB2312" w:hAnsi="仿宋"/>
          <w:color w:val="000000"/>
          <w:sz w:val="24"/>
        </w:rPr>
      </w:pPr>
      <w:r w:rsidRPr="00C8240F">
        <w:rPr>
          <w:rFonts w:ascii="楷体_GB2312" w:eastAsia="楷体_GB2312" w:hAnsi="仿宋"/>
          <w:b/>
          <w:color w:val="000000"/>
          <w:sz w:val="24"/>
        </w:rPr>
        <w:t>第五条</w:t>
      </w:r>
      <w:r w:rsidRPr="00C8240F">
        <w:rPr>
          <w:rFonts w:ascii="楷体_GB2312" w:eastAsia="楷体_GB2312" w:hAnsi="仿宋" w:hint="eastAsia"/>
          <w:b/>
          <w:color w:val="000000"/>
          <w:sz w:val="24"/>
        </w:rPr>
        <w:t>：</w:t>
      </w:r>
      <w:r w:rsidRPr="00C8240F">
        <w:rPr>
          <w:rFonts w:ascii="仿宋_GB2312" w:eastAsia="仿宋_GB2312" w:hAnsi="仿宋" w:hint="eastAsia"/>
          <w:color w:val="000000"/>
          <w:sz w:val="24"/>
        </w:rPr>
        <w:t>举办形势报告会和哲学社会科学报告会、研讨会、讲座、论坛等，实行一会一报制，各部门要从讲政治、讲大局的高度，加强管理，规范程序，严格把关。学院办公室是学院宣传工作的负责和归口部门。原则上主办者应提前5个工作日（大型报告会、学术交流会、论坛等应提前10个工作日）向学院办公室递交申请纸质材料两份（见附件）并同时将电子版发送至学院宣传工作邮箱poccad@</w:t>
      </w:r>
      <w:r w:rsidRPr="00C8240F">
        <w:rPr>
          <w:rFonts w:ascii="仿宋_GB2312" w:eastAsia="仿宋_GB2312" w:hAnsi="仿宋"/>
          <w:color w:val="000000"/>
          <w:sz w:val="24"/>
        </w:rPr>
        <w:t>126.com</w:t>
      </w:r>
      <w:r w:rsidRPr="00C8240F">
        <w:rPr>
          <w:rFonts w:ascii="仿宋_GB2312" w:eastAsia="仿宋_GB2312" w:hAnsi="仿宋" w:hint="eastAsia"/>
          <w:color w:val="000000"/>
          <w:sz w:val="24"/>
        </w:rPr>
        <w:t>，未提交申请一律视为违纪，活动不得举办。</w:t>
      </w:r>
    </w:p>
    <w:p w:rsidR="00613F2D" w:rsidRPr="00C8240F" w:rsidRDefault="00613F2D" w:rsidP="00613F2D">
      <w:pPr>
        <w:widowControl/>
        <w:adjustRightInd w:val="0"/>
        <w:snapToGrid w:val="0"/>
        <w:spacing w:line="440" w:lineRule="exact"/>
        <w:ind w:firstLineChars="200" w:firstLine="480"/>
        <w:jc w:val="left"/>
        <w:rPr>
          <w:rFonts w:ascii="仿宋_GB2312" w:eastAsia="仿宋_GB2312" w:hAnsi="仿宋"/>
          <w:color w:val="000000"/>
          <w:sz w:val="24"/>
        </w:rPr>
      </w:pPr>
      <w:r w:rsidRPr="00C8240F">
        <w:rPr>
          <w:rFonts w:ascii="仿宋_GB2312" w:eastAsia="仿宋_GB2312" w:hAnsi="仿宋"/>
          <w:color w:val="000000"/>
          <w:sz w:val="24"/>
        </w:rPr>
        <w:t>经批准的活动</w:t>
      </w:r>
      <w:r w:rsidRPr="00C8240F">
        <w:rPr>
          <w:rFonts w:ascii="仿宋_GB2312" w:eastAsia="仿宋_GB2312" w:hAnsi="仿宋" w:hint="eastAsia"/>
          <w:color w:val="000000"/>
          <w:sz w:val="24"/>
        </w:rPr>
        <w:t>，</w:t>
      </w:r>
      <w:r w:rsidRPr="00C8240F">
        <w:rPr>
          <w:rFonts w:ascii="仿宋_GB2312" w:eastAsia="仿宋_GB2312" w:hAnsi="仿宋"/>
          <w:color w:val="000000"/>
          <w:sz w:val="24"/>
        </w:rPr>
        <w:t>在筹备和举办的过程中</w:t>
      </w:r>
      <w:r w:rsidRPr="00C8240F">
        <w:rPr>
          <w:rFonts w:ascii="仿宋_GB2312" w:eastAsia="仿宋_GB2312" w:hAnsi="仿宋" w:hint="eastAsia"/>
          <w:color w:val="000000"/>
          <w:sz w:val="24"/>
        </w:rPr>
        <w:t>，</w:t>
      </w:r>
      <w:r w:rsidRPr="00C8240F">
        <w:rPr>
          <w:rFonts w:ascii="仿宋_GB2312" w:eastAsia="仿宋_GB2312" w:hAnsi="仿宋"/>
          <w:color w:val="000000"/>
          <w:sz w:val="24"/>
        </w:rPr>
        <w:t>有需要进行信息发布或者宣传报道的</w:t>
      </w:r>
      <w:r w:rsidRPr="00C8240F">
        <w:rPr>
          <w:rFonts w:ascii="仿宋_GB2312" w:eastAsia="仿宋_GB2312" w:hAnsi="仿宋" w:hint="eastAsia"/>
          <w:color w:val="000000"/>
          <w:sz w:val="24"/>
        </w:rPr>
        <w:t>，</w:t>
      </w:r>
      <w:r w:rsidRPr="00C8240F">
        <w:rPr>
          <w:rFonts w:ascii="仿宋_GB2312" w:eastAsia="仿宋_GB2312" w:hAnsi="仿宋"/>
          <w:color w:val="000000"/>
          <w:sz w:val="24"/>
        </w:rPr>
        <w:t>应向学院办公室提出申请</w:t>
      </w:r>
      <w:r w:rsidRPr="00C8240F">
        <w:rPr>
          <w:rFonts w:ascii="仿宋_GB2312" w:eastAsia="仿宋_GB2312" w:hAnsi="仿宋" w:hint="eastAsia"/>
          <w:color w:val="000000"/>
          <w:sz w:val="24"/>
        </w:rPr>
        <w:t>，</w:t>
      </w:r>
      <w:r w:rsidRPr="00C8240F">
        <w:rPr>
          <w:rFonts w:ascii="仿宋_GB2312" w:eastAsia="仿宋_GB2312" w:hAnsi="仿宋"/>
          <w:color w:val="000000"/>
          <w:sz w:val="24"/>
        </w:rPr>
        <w:t>不得自行发布</w:t>
      </w:r>
      <w:r w:rsidRPr="00C8240F">
        <w:rPr>
          <w:rFonts w:ascii="仿宋_GB2312" w:eastAsia="仿宋_GB2312" w:hAnsi="仿宋" w:hint="eastAsia"/>
          <w:color w:val="000000"/>
          <w:sz w:val="24"/>
        </w:rPr>
        <w:t>、</w:t>
      </w:r>
      <w:r w:rsidRPr="00C8240F">
        <w:rPr>
          <w:rFonts w:ascii="仿宋_GB2312" w:eastAsia="仿宋_GB2312" w:hAnsi="仿宋"/>
          <w:color w:val="000000"/>
          <w:sz w:val="24"/>
        </w:rPr>
        <w:t>邀请校内外新闻媒体</w:t>
      </w:r>
      <w:r w:rsidRPr="00C8240F">
        <w:rPr>
          <w:rFonts w:ascii="仿宋_GB2312" w:eastAsia="仿宋_GB2312" w:hAnsi="仿宋" w:hint="eastAsia"/>
          <w:color w:val="000000"/>
          <w:sz w:val="24"/>
        </w:rPr>
        <w:t>。</w:t>
      </w:r>
    </w:p>
    <w:p w:rsidR="00613F2D" w:rsidRPr="00C8240F" w:rsidRDefault="00613F2D" w:rsidP="00613F2D">
      <w:pPr>
        <w:widowControl/>
        <w:adjustRightInd w:val="0"/>
        <w:snapToGrid w:val="0"/>
        <w:spacing w:line="440" w:lineRule="exact"/>
        <w:ind w:firstLineChars="200" w:firstLine="482"/>
        <w:jc w:val="left"/>
        <w:rPr>
          <w:rFonts w:ascii="仿宋_GB2312" w:eastAsia="仿宋_GB2312" w:hAnsi="仿宋"/>
          <w:color w:val="000000"/>
          <w:sz w:val="24"/>
        </w:rPr>
      </w:pPr>
      <w:r w:rsidRPr="00C8240F">
        <w:rPr>
          <w:rFonts w:ascii="楷体_GB2312" w:eastAsia="楷体_GB2312" w:hAnsi="仿宋"/>
          <w:b/>
          <w:color w:val="000000"/>
          <w:sz w:val="24"/>
        </w:rPr>
        <w:t>第六条</w:t>
      </w:r>
      <w:r w:rsidRPr="00C8240F">
        <w:rPr>
          <w:rFonts w:ascii="楷体_GB2312" w:eastAsia="楷体_GB2312" w:hAnsi="仿宋" w:hint="eastAsia"/>
          <w:b/>
          <w:color w:val="000000"/>
          <w:sz w:val="24"/>
        </w:rPr>
        <w:t>：</w:t>
      </w:r>
      <w:r w:rsidRPr="00C8240F">
        <w:rPr>
          <w:rFonts w:ascii="仿宋_GB2312" w:eastAsia="仿宋_GB2312" w:hAnsi="仿宋" w:hint="eastAsia"/>
          <w:color w:val="000000"/>
          <w:sz w:val="24"/>
        </w:rPr>
        <w:t>各部门举办形势报告会和哲学社会科学报告会、研讨会、讲座、论坛等，报告人的讲课费（税后）执行以下标准：副高级技术职称专业人员每次8</w:t>
      </w:r>
      <w:r w:rsidRPr="00C8240F">
        <w:rPr>
          <w:rFonts w:ascii="仿宋_GB2312" w:eastAsia="仿宋_GB2312" w:hAnsi="仿宋"/>
          <w:color w:val="000000"/>
          <w:sz w:val="24"/>
        </w:rPr>
        <w:t>00-1000</w:t>
      </w:r>
      <w:r w:rsidRPr="00C8240F">
        <w:rPr>
          <w:rFonts w:ascii="仿宋_GB2312" w:eastAsia="仿宋_GB2312" w:hAnsi="仿宋" w:hint="eastAsia"/>
          <w:color w:val="000000"/>
          <w:sz w:val="24"/>
        </w:rPr>
        <w:t>元，正高级技术职称专业人员每次1500-2000元，院士、全国知名专家每次2000-3000元。同时为多班次一并授课的，不重复计算讲课费。其他人员讲课费参照上述标准执行。</w:t>
      </w:r>
    </w:p>
    <w:p w:rsidR="00613F2D" w:rsidRPr="00C8240F" w:rsidRDefault="00613F2D" w:rsidP="00613F2D">
      <w:pPr>
        <w:widowControl/>
        <w:adjustRightInd w:val="0"/>
        <w:snapToGrid w:val="0"/>
        <w:spacing w:line="440" w:lineRule="exact"/>
        <w:ind w:firstLineChars="200" w:firstLine="480"/>
        <w:jc w:val="left"/>
        <w:rPr>
          <w:rFonts w:ascii="仿宋_GB2312" w:eastAsia="仿宋_GB2312" w:hAnsi="仿宋"/>
          <w:color w:val="000000"/>
          <w:sz w:val="24"/>
        </w:rPr>
      </w:pPr>
      <w:r w:rsidRPr="00C8240F">
        <w:rPr>
          <w:rFonts w:ascii="仿宋_GB2312" w:eastAsia="仿宋_GB2312" w:hAnsi="仿宋" w:hint="eastAsia"/>
          <w:color w:val="000000"/>
          <w:sz w:val="24"/>
        </w:rPr>
        <w:t>授课老师的城市间交通费按照上海市市级机关差旅费有关规定和标准执行，住宿费、伙食费按照上海市市级机关培训费管理办法执行。培训工作确有需要从异地（含境外）邀请授课老师，路途时间较长的，经单位主要负责同志书面批准，讲课费可以适当增加。</w:t>
      </w:r>
    </w:p>
    <w:p w:rsidR="00613F2D" w:rsidRPr="00C8240F" w:rsidRDefault="00613F2D" w:rsidP="00613F2D">
      <w:pPr>
        <w:widowControl/>
        <w:spacing w:line="440" w:lineRule="exact"/>
        <w:ind w:firstLine="645"/>
        <w:jc w:val="left"/>
        <w:rPr>
          <w:rFonts w:ascii="仿宋_GB2312" w:eastAsia="仿宋_GB2312" w:hAnsi="仿宋"/>
          <w:color w:val="000000"/>
          <w:sz w:val="24"/>
        </w:rPr>
      </w:pPr>
      <w:r w:rsidRPr="00C8240F">
        <w:rPr>
          <w:rFonts w:ascii="楷体_GB2312" w:eastAsia="楷体_GB2312" w:hAnsi="仿宋"/>
          <w:b/>
          <w:color w:val="000000"/>
          <w:sz w:val="24"/>
        </w:rPr>
        <w:t>第七条</w:t>
      </w:r>
      <w:r w:rsidRPr="00C8240F">
        <w:rPr>
          <w:rFonts w:ascii="楷体_GB2312" w:eastAsia="楷体_GB2312" w:hAnsi="仿宋" w:hint="eastAsia"/>
          <w:b/>
          <w:color w:val="000000"/>
          <w:sz w:val="24"/>
        </w:rPr>
        <w:t>：</w:t>
      </w:r>
      <w:r w:rsidRPr="00C8240F">
        <w:rPr>
          <w:rFonts w:ascii="仿宋_GB2312" w:eastAsia="仿宋_GB2312" w:hAnsi="仿宋" w:hint="eastAsia"/>
          <w:color w:val="000000"/>
          <w:sz w:val="24"/>
        </w:rPr>
        <w:t>本办法自发布之日起施行，由学院党委、学院办公室负责解释。</w:t>
      </w:r>
    </w:p>
    <w:p w:rsidR="00613F2D" w:rsidRDefault="00613F2D" w:rsidP="00613F2D">
      <w:pPr>
        <w:spacing w:line="440" w:lineRule="exact"/>
        <w:ind w:firstLineChars="200" w:firstLine="640"/>
        <w:rPr>
          <w:rFonts w:ascii="黑体" w:eastAsia="黑体" w:hAnsi="黑体"/>
          <w:sz w:val="32"/>
          <w:szCs w:val="32"/>
        </w:rPr>
      </w:pPr>
    </w:p>
    <w:p w:rsidR="00613F2D" w:rsidRDefault="00613F2D" w:rsidP="00613F2D">
      <w:pPr>
        <w:spacing w:line="440" w:lineRule="exact"/>
        <w:ind w:firstLineChars="200" w:firstLine="640"/>
        <w:jc w:val="right"/>
        <w:rPr>
          <w:rFonts w:ascii="黑体" w:eastAsia="黑体" w:hAnsi="黑体"/>
          <w:sz w:val="32"/>
          <w:szCs w:val="32"/>
        </w:rPr>
      </w:pPr>
      <w:r>
        <w:rPr>
          <w:rFonts w:ascii="黑体" w:eastAsia="黑体" w:hAnsi="黑体"/>
          <w:sz w:val="32"/>
          <w:szCs w:val="32"/>
        </w:rPr>
        <w:t xml:space="preserve">   </w:t>
      </w:r>
    </w:p>
    <w:p w:rsidR="00613F2D" w:rsidRDefault="00613F2D" w:rsidP="00613F2D">
      <w:pPr>
        <w:spacing w:line="440" w:lineRule="exact"/>
        <w:ind w:firstLineChars="200" w:firstLine="640"/>
        <w:rPr>
          <w:rFonts w:ascii="黑体" w:eastAsia="黑体" w:hAnsi="黑体"/>
          <w:sz w:val="32"/>
          <w:szCs w:val="32"/>
        </w:rPr>
      </w:pPr>
    </w:p>
    <w:p w:rsidR="00613F2D" w:rsidRDefault="00613F2D" w:rsidP="00613F2D">
      <w:pPr>
        <w:spacing w:line="440" w:lineRule="exact"/>
        <w:ind w:firstLine="420"/>
        <w:rPr>
          <w:rFonts w:ascii="黑体" w:eastAsia="黑体" w:hAnsi="黑体"/>
          <w:sz w:val="32"/>
          <w:szCs w:val="32"/>
        </w:rPr>
      </w:pPr>
      <w:r>
        <w:rPr>
          <w:rFonts w:ascii="黑体" w:eastAsia="黑体" w:hAnsi="黑体"/>
          <w:sz w:val="32"/>
          <w:szCs w:val="32"/>
        </w:rPr>
        <w:br w:type="page"/>
      </w:r>
    </w:p>
    <w:p w:rsidR="00613F2D" w:rsidRDefault="00613F2D" w:rsidP="00613F2D">
      <w:pPr>
        <w:spacing w:line="440" w:lineRule="exact"/>
        <w:ind w:firstLine="420"/>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w:t>
      </w:r>
    </w:p>
    <w:p w:rsidR="00613F2D" w:rsidRDefault="00613F2D" w:rsidP="00613F2D">
      <w:pPr>
        <w:spacing w:line="440" w:lineRule="exact"/>
        <w:ind w:firstLine="420"/>
        <w:jc w:val="center"/>
        <w:rPr>
          <w:rFonts w:ascii="黑体" w:eastAsia="黑体" w:hAnsi="黑体"/>
          <w:sz w:val="32"/>
          <w:szCs w:val="32"/>
        </w:rPr>
      </w:pPr>
      <w:r w:rsidRPr="00B174D5">
        <w:rPr>
          <w:rFonts w:ascii="黑体" w:eastAsia="黑体" w:hAnsi="黑体" w:hint="eastAsia"/>
          <w:sz w:val="32"/>
          <w:szCs w:val="32"/>
        </w:rPr>
        <w:t>上海理工大学</w:t>
      </w:r>
      <w:r w:rsidRPr="00B85921">
        <w:rPr>
          <w:rFonts w:ascii="黑体" w:eastAsia="黑体" w:hAnsi="黑体" w:hint="eastAsia"/>
          <w:sz w:val="32"/>
          <w:szCs w:val="32"/>
        </w:rPr>
        <w:t>人文社科类</w:t>
      </w:r>
    </w:p>
    <w:p w:rsidR="00613F2D" w:rsidRPr="00050FA4" w:rsidRDefault="00613F2D" w:rsidP="00613F2D">
      <w:pPr>
        <w:spacing w:line="440" w:lineRule="exact"/>
        <w:ind w:firstLine="420"/>
        <w:jc w:val="center"/>
        <w:rPr>
          <w:rFonts w:ascii="黑体" w:eastAsia="黑体" w:hAnsi="黑体"/>
          <w:sz w:val="32"/>
          <w:szCs w:val="32"/>
        </w:rPr>
      </w:pPr>
      <w:r w:rsidRPr="00B85921">
        <w:rPr>
          <w:rFonts w:ascii="黑体" w:eastAsia="黑体" w:hAnsi="黑体" w:hint="eastAsia"/>
          <w:sz w:val="32"/>
          <w:szCs w:val="32"/>
        </w:rPr>
        <w:t>报告会、研讨会、讲座、论坛申报</w:t>
      </w:r>
      <w:r>
        <w:rPr>
          <w:rFonts w:ascii="黑体" w:eastAsia="黑体" w:hAnsi="黑体" w:hint="eastAsia"/>
          <w:sz w:val="32"/>
          <w:szCs w:val="32"/>
        </w:rPr>
        <w:t>备案</w:t>
      </w:r>
      <w:r w:rsidRPr="00B85921">
        <w:rPr>
          <w:rFonts w:ascii="黑体" w:eastAsia="黑体" w:hAnsi="黑体" w:hint="eastAsia"/>
          <w:sz w:val="32"/>
          <w:szCs w:val="32"/>
        </w:rPr>
        <w:t>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992"/>
        <w:gridCol w:w="1418"/>
        <w:gridCol w:w="1984"/>
        <w:gridCol w:w="992"/>
        <w:gridCol w:w="1633"/>
      </w:tblGrid>
      <w:tr w:rsidR="00613F2D" w:rsidRPr="007B0D24" w:rsidTr="000415CB">
        <w:trPr>
          <w:trHeight w:val="611"/>
          <w:jc w:val="center"/>
        </w:trPr>
        <w:tc>
          <w:tcPr>
            <w:tcW w:w="8568" w:type="dxa"/>
            <w:gridSpan w:val="6"/>
            <w:tcBorders>
              <w:top w:val="single" w:sz="12" w:space="0" w:color="auto"/>
              <w:left w:val="single" w:sz="12" w:space="0" w:color="auto"/>
              <w:bottom w:val="single" w:sz="12" w:space="0" w:color="auto"/>
              <w:right w:val="single" w:sz="12" w:space="0" w:color="auto"/>
            </w:tcBorders>
            <w:vAlign w:val="center"/>
            <w:hideMark/>
          </w:tcPr>
          <w:p w:rsidR="00613F2D" w:rsidRPr="000215A2" w:rsidRDefault="00613F2D" w:rsidP="000415CB">
            <w:pPr>
              <w:spacing w:line="440" w:lineRule="exact"/>
              <w:jc w:val="center"/>
              <w:rPr>
                <w:rFonts w:ascii="楷体" w:eastAsia="楷体" w:hAnsi="楷体"/>
                <w:b/>
                <w:sz w:val="28"/>
                <w:szCs w:val="28"/>
              </w:rPr>
            </w:pPr>
            <w:r w:rsidRPr="000215A2">
              <w:rPr>
                <w:rFonts w:ascii="楷体" w:eastAsia="楷体" w:hAnsi="楷体" w:hint="eastAsia"/>
                <w:b/>
                <w:sz w:val="28"/>
                <w:szCs w:val="28"/>
              </w:rPr>
              <w:t>讲</w:t>
            </w:r>
            <w:r>
              <w:rPr>
                <w:rFonts w:ascii="楷体" w:eastAsia="楷体" w:hAnsi="楷体" w:hint="eastAsia"/>
                <w:b/>
                <w:sz w:val="28"/>
                <w:szCs w:val="28"/>
              </w:rPr>
              <w:t xml:space="preserve"> </w:t>
            </w:r>
            <w:r w:rsidRPr="000215A2">
              <w:rPr>
                <w:rFonts w:ascii="楷体" w:eastAsia="楷体" w:hAnsi="楷体" w:hint="eastAsia"/>
                <w:b/>
                <w:sz w:val="28"/>
                <w:szCs w:val="28"/>
              </w:rPr>
              <w:t>座</w:t>
            </w:r>
            <w:r>
              <w:rPr>
                <w:rFonts w:ascii="楷体" w:eastAsia="楷体" w:hAnsi="楷体" w:hint="eastAsia"/>
                <w:b/>
                <w:sz w:val="28"/>
                <w:szCs w:val="28"/>
              </w:rPr>
              <w:t xml:space="preserve"> 内 容</w:t>
            </w:r>
          </w:p>
        </w:tc>
      </w:tr>
      <w:tr w:rsidR="00613F2D" w:rsidRPr="007B0D24" w:rsidTr="000415CB">
        <w:trPr>
          <w:trHeight w:val="611"/>
          <w:jc w:val="center"/>
        </w:trPr>
        <w:tc>
          <w:tcPr>
            <w:tcW w:w="1549" w:type="dxa"/>
            <w:tcBorders>
              <w:top w:val="single" w:sz="12" w:space="0" w:color="auto"/>
              <w:left w:val="single" w:sz="12" w:space="0" w:color="auto"/>
              <w:bottom w:val="single" w:sz="4" w:space="0" w:color="auto"/>
              <w:right w:val="single" w:sz="4" w:space="0" w:color="auto"/>
            </w:tcBorders>
            <w:vAlign w:val="center"/>
          </w:tcPr>
          <w:p w:rsidR="00613F2D" w:rsidRDefault="00613F2D" w:rsidP="000415CB">
            <w:pPr>
              <w:spacing w:line="440" w:lineRule="exact"/>
              <w:jc w:val="center"/>
              <w:rPr>
                <w:rFonts w:ascii="宋体" w:hAnsi="宋体"/>
                <w:sz w:val="24"/>
              </w:rPr>
            </w:pPr>
            <w:r>
              <w:rPr>
                <w:rFonts w:ascii="宋体" w:hAnsi="宋体" w:hint="eastAsia"/>
                <w:sz w:val="24"/>
              </w:rPr>
              <w:t>讲座主题</w:t>
            </w:r>
          </w:p>
        </w:tc>
        <w:tc>
          <w:tcPr>
            <w:tcW w:w="7019" w:type="dxa"/>
            <w:gridSpan w:val="5"/>
            <w:tcBorders>
              <w:top w:val="single" w:sz="12" w:space="0" w:color="auto"/>
              <w:left w:val="single" w:sz="4" w:space="0" w:color="auto"/>
              <w:bottom w:val="single" w:sz="4" w:space="0" w:color="auto"/>
              <w:right w:val="single" w:sz="12" w:space="0" w:color="auto"/>
            </w:tcBorders>
          </w:tcPr>
          <w:p w:rsidR="00613F2D" w:rsidRPr="007B0D24" w:rsidRDefault="00613F2D" w:rsidP="000415CB">
            <w:pPr>
              <w:spacing w:line="440" w:lineRule="exact"/>
              <w:rPr>
                <w:rFonts w:ascii="宋体" w:hAnsi="宋体"/>
                <w:sz w:val="24"/>
              </w:rPr>
            </w:pPr>
          </w:p>
        </w:tc>
      </w:tr>
      <w:tr w:rsidR="00613F2D" w:rsidRPr="007B0D24" w:rsidTr="000415CB">
        <w:trPr>
          <w:trHeight w:val="611"/>
          <w:jc w:val="center"/>
        </w:trPr>
        <w:tc>
          <w:tcPr>
            <w:tcW w:w="1549" w:type="dxa"/>
            <w:tcBorders>
              <w:top w:val="single" w:sz="4" w:space="0" w:color="auto"/>
              <w:left w:val="single" w:sz="12" w:space="0" w:color="auto"/>
              <w:bottom w:val="single" w:sz="4" w:space="0" w:color="auto"/>
              <w:right w:val="single" w:sz="4" w:space="0" w:color="auto"/>
            </w:tcBorders>
            <w:vAlign w:val="center"/>
          </w:tcPr>
          <w:p w:rsidR="00613F2D" w:rsidRDefault="00613F2D" w:rsidP="000415CB">
            <w:pPr>
              <w:spacing w:line="440" w:lineRule="exact"/>
              <w:jc w:val="center"/>
              <w:rPr>
                <w:rFonts w:ascii="宋体" w:hAnsi="宋体"/>
                <w:sz w:val="24"/>
              </w:rPr>
            </w:pPr>
            <w:r w:rsidRPr="007B0D24">
              <w:rPr>
                <w:rFonts w:ascii="宋体" w:hAnsi="宋体" w:hint="eastAsia"/>
                <w:sz w:val="24"/>
              </w:rPr>
              <w:t>时</w:t>
            </w:r>
            <w:r w:rsidRPr="007B0D24">
              <w:rPr>
                <w:rFonts w:ascii="宋体" w:hAnsi="宋体" w:hint="eastAsia"/>
                <w:sz w:val="24"/>
              </w:rPr>
              <w:t xml:space="preserve">  </w:t>
            </w:r>
            <w:r w:rsidRPr="007B0D24">
              <w:rPr>
                <w:rFonts w:ascii="宋体" w:hAnsi="宋体" w:hint="eastAsia"/>
                <w:sz w:val="24"/>
              </w:rPr>
              <w:t>间</w:t>
            </w:r>
          </w:p>
        </w:tc>
        <w:tc>
          <w:tcPr>
            <w:tcW w:w="992" w:type="dxa"/>
            <w:tcBorders>
              <w:top w:val="single" w:sz="4" w:space="0" w:color="auto"/>
              <w:left w:val="single" w:sz="4" w:space="0" w:color="auto"/>
              <w:bottom w:val="single" w:sz="4" w:space="0" w:color="auto"/>
              <w:right w:val="single" w:sz="4" w:space="0" w:color="auto"/>
            </w:tcBorders>
          </w:tcPr>
          <w:p w:rsidR="00613F2D" w:rsidRPr="007B0D24" w:rsidRDefault="00613F2D" w:rsidP="000415CB">
            <w:pPr>
              <w:spacing w:line="440" w:lineRule="exac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r w:rsidRPr="007B0D24">
              <w:rPr>
                <w:rFonts w:ascii="宋体" w:hAnsi="宋体" w:hint="eastAsia"/>
                <w:sz w:val="24"/>
              </w:rPr>
              <w:t>地</w:t>
            </w:r>
            <w:r w:rsidRPr="007B0D24">
              <w:rPr>
                <w:rFonts w:ascii="宋体" w:hAnsi="宋体" w:hint="eastAsia"/>
                <w:sz w:val="24"/>
              </w:rPr>
              <w:t xml:space="preserve">  </w:t>
            </w:r>
            <w:r w:rsidRPr="007B0D24">
              <w:rPr>
                <w:rFonts w:ascii="宋体" w:hAnsi="宋体" w:hint="eastAsia"/>
                <w:sz w:val="24"/>
              </w:rPr>
              <w:t>点</w:t>
            </w:r>
          </w:p>
        </w:tc>
        <w:tc>
          <w:tcPr>
            <w:tcW w:w="1984" w:type="dxa"/>
            <w:tcBorders>
              <w:top w:val="single" w:sz="4" w:space="0" w:color="auto"/>
              <w:left w:val="single" w:sz="4" w:space="0" w:color="auto"/>
              <w:bottom w:val="single" w:sz="4" w:space="0" w:color="auto"/>
              <w:right w:val="single" w:sz="4" w:space="0" w:color="auto"/>
            </w:tcBorders>
          </w:tcPr>
          <w:p w:rsidR="00613F2D" w:rsidRPr="007B0D24" w:rsidRDefault="00613F2D" w:rsidP="000415CB">
            <w:pPr>
              <w:spacing w:line="440" w:lineRule="exact"/>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proofErr w:type="gramStart"/>
            <w:r w:rsidRPr="007B0D24">
              <w:rPr>
                <w:rFonts w:ascii="宋体" w:hAnsi="宋体" w:hint="eastAsia"/>
                <w:sz w:val="24"/>
              </w:rPr>
              <w:t>规</w:t>
            </w:r>
            <w:proofErr w:type="gramEnd"/>
            <w:r w:rsidRPr="007B0D24">
              <w:rPr>
                <w:rFonts w:ascii="宋体" w:hAnsi="宋体" w:hint="eastAsia"/>
                <w:sz w:val="24"/>
              </w:rPr>
              <w:t xml:space="preserve">  </w:t>
            </w:r>
            <w:r w:rsidRPr="007B0D24">
              <w:rPr>
                <w:rFonts w:ascii="宋体" w:hAnsi="宋体" w:hint="eastAsia"/>
                <w:sz w:val="24"/>
              </w:rPr>
              <w:t>模</w:t>
            </w:r>
          </w:p>
        </w:tc>
        <w:tc>
          <w:tcPr>
            <w:tcW w:w="1633" w:type="dxa"/>
            <w:tcBorders>
              <w:top w:val="single" w:sz="4" w:space="0" w:color="auto"/>
              <w:left w:val="single" w:sz="4" w:space="0" w:color="auto"/>
              <w:bottom w:val="single" w:sz="4" w:space="0" w:color="auto"/>
              <w:right w:val="single" w:sz="12" w:space="0" w:color="auto"/>
            </w:tcBorders>
          </w:tcPr>
          <w:p w:rsidR="00613F2D" w:rsidRPr="007B0D24" w:rsidRDefault="00613F2D" w:rsidP="000415CB">
            <w:pPr>
              <w:spacing w:line="440" w:lineRule="exact"/>
              <w:rPr>
                <w:rFonts w:ascii="宋体" w:hAnsi="宋体"/>
                <w:sz w:val="24"/>
              </w:rPr>
            </w:pPr>
          </w:p>
        </w:tc>
      </w:tr>
      <w:tr w:rsidR="00613F2D" w:rsidRPr="007B0D24" w:rsidTr="000415CB">
        <w:trPr>
          <w:trHeight w:val="3416"/>
          <w:jc w:val="center"/>
        </w:trPr>
        <w:tc>
          <w:tcPr>
            <w:tcW w:w="1549" w:type="dxa"/>
            <w:tcBorders>
              <w:top w:val="single" w:sz="4" w:space="0" w:color="auto"/>
              <w:left w:val="single" w:sz="12" w:space="0" w:color="auto"/>
              <w:bottom w:val="single" w:sz="12" w:space="0" w:color="auto"/>
              <w:right w:val="single" w:sz="4" w:space="0" w:color="auto"/>
            </w:tcBorders>
            <w:vAlign w:val="center"/>
            <w:hideMark/>
          </w:tcPr>
          <w:p w:rsidR="00613F2D" w:rsidRPr="007B0D24" w:rsidRDefault="00613F2D" w:rsidP="000415CB">
            <w:pPr>
              <w:spacing w:line="440" w:lineRule="exact"/>
              <w:jc w:val="center"/>
              <w:rPr>
                <w:rFonts w:ascii="宋体" w:hAnsi="宋体"/>
                <w:sz w:val="24"/>
              </w:rPr>
            </w:pPr>
            <w:r w:rsidRPr="007B0D24">
              <w:rPr>
                <w:rFonts w:ascii="宋体" w:hAnsi="宋体" w:hint="eastAsia"/>
                <w:sz w:val="24"/>
              </w:rPr>
              <w:t>主要内容</w:t>
            </w:r>
          </w:p>
        </w:tc>
        <w:tc>
          <w:tcPr>
            <w:tcW w:w="7019" w:type="dxa"/>
            <w:gridSpan w:val="5"/>
            <w:tcBorders>
              <w:top w:val="single" w:sz="4" w:space="0" w:color="auto"/>
              <w:left w:val="single" w:sz="4" w:space="0" w:color="auto"/>
              <w:bottom w:val="single" w:sz="12" w:space="0" w:color="auto"/>
              <w:right w:val="single" w:sz="12" w:space="0" w:color="auto"/>
            </w:tcBorders>
          </w:tcPr>
          <w:p w:rsidR="00613F2D" w:rsidRPr="007B0D24" w:rsidRDefault="00613F2D" w:rsidP="000415CB">
            <w:pPr>
              <w:spacing w:line="440" w:lineRule="exact"/>
              <w:rPr>
                <w:rFonts w:ascii="宋体" w:hAnsi="宋体"/>
                <w:sz w:val="24"/>
              </w:rPr>
            </w:pPr>
            <w:r w:rsidRPr="007B0D24">
              <w:rPr>
                <w:rFonts w:ascii="宋体" w:hAnsi="宋体" w:hint="eastAsia"/>
                <w:sz w:val="24"/>
              </w:rPr>
              <w:t>（可附页）</w:t>
            </w:r>
          </w:p>
        </w:tc>
      </w:tr>
      <w:tr w:rsidR="00613F2D" w:rsidRPr="007B0D24" w:rsidTr="000415CB">
        <w:trPr>
          <w:trHeight w:val="594"/>
          <w:jc w:val="center"/>
        </w:trPr>
        <w:tc>
          <w:tcPr>
            <w:tcW w:w="8568" w:type="dxa"/>
            <w:gridSpan w:val="6"/>
            <w:tcBorders>
              <w:top w:val="single" w:sz="12" w:space="0" w:color="auto"/>
              <w:left w:val="single" w:sz="12" w:space="0" w:color="auto"/>
              <w:bottom w:val="single" w:sz="12" w:space="0" w:color="auto"/>
              <w:right w:val="single" w:sz="12" w:space="0" w:color="auto"/>
            </w:tcBorders>
            <w:vAlign w:val="center"/>
            <w:hideMark/>
          </w:tcPr>
          <w:p w:rsidR="00613F2D" w:rsidRPr="007B0D24" w:rsidRDefault="00613F2D" w:rsidP="000415CB">
            <w:pPr>
              <w:spacing w:line="440" w:lineRule="exact"/>
              <w:jc w:val="center"/>
              <w:rPr>
                <w:rFonts w:ascii="宋体" w:hAnsi="宋体"/>
                <w:sz w:val="24"/>
              </w:rPr>
            </w:pPr>
            <w:r w:rsidRPr="000215A2">
              <w:rPr>
                <w:rFonts w:ascii="楷体" w:eastAsia="楷体" w:hAnsi="楷体" w:hint="eastAsia"/>
                <w:b/>
                <w:sz w:val="28"/>
                <w:szCs w:val="28"/>
              </w:rPr>
              <w:t>主</w:t>
            </w:r>
            <w:r>
              <w:rPr>
                <w:rFonts w:ascii="楷体" w:eastAsia="楷体" w:hAnsi="楷体" w:hint="eastAsia"/>
                <w:b/>
                <w:sz w:val="28"/>
                <w:szCs w:val="28"/>
              </w:rPr>
              <w:t xml:space="preserve"> </w:t>
            </w:r>
            <w:r w:rsidRPr="000215A2">
              <w:rPr>
                <w:rFonts w:ascii="楷体" w:eastAsia="楷体" w:hAnsi="楷体" w:hint="eastAsia"/>
                <w:b/>
                <w:sz w:val="28"/>
                <w:szCs w:val="28"/>
              </w:rPr>
              <w:t>讲</w:t>
            </w:r>
            <w:r>
              <w:rPr>
                <w:rFonts w:ascii="楷体" w:eastAsia="楷体" w:hAnsi="楷体" w:hint="eastAsia"/>
                <w:b/>
                <w:sz w:val="28"/>
                <w:szCs w:val="28"/>
              </w:rPr>
              <w:t xml:space="preserve"> </w:t>
            </w:r>
            <w:r w:rsidRPr="000215A2">
              <w:rPr>
                <w:rFonts w:ascii="楷体" w:eastAsia="楷体" w:hAnsi="楷体" w:hint="eastAsia"/>
                <w:b/>
                <w:sz w:val="28"/>
                <w:szCs w:val="28"/>
              </w:rPr>
              <w:t>人</w:t>
            </w:r>
            <w:r>
              <w:rPr>
                <w:rFonts w:ascii="楷体" w:eastAsia="楷体" w:hAnsi="楷体" w:hint="eastAsia"/>
                <w:b/>
                <w:sz w:val="28"/>
                <w:szCs w:val="28"/>
              </w:rPr>
              <w:t xml:space="preserve"> </w:t>
            </w:r>
            <w:r w:rsidRPr="000215A2">
              <w:rPr>
                <w:rFonts w:ascii="楷体" w:eastAsia="楷体" w:hAnsi="楷体" w:hint="eastAsia"/>
                <w:b/>
                <w:sz w:val="28"/>
                <w:szCs w:val="28"/>
              </w:rPr>
              <w:t>信</w:t>
            </w:r>
            <w:r>
              <w:rPr>
                <w:rFonts w:ascii="楷体" w:eastAsia="楷体" w:hAnsi="楷体" w:hint="eastAsia"/>
                <w:b/>
                <w:sz w:val="28"/>
                <w:szCs w:val="28"/>
              </w:rPr>
              <w:t xml:space="preserve"> </w:t>
            </w:r>
            <w:r w:rsidRPr="000215A2">
              <w:rPr>
                <w:rFonts w:ascii="楷体" w:eastAsia="楷体" w:hAnsi="楷体" w:hint="eastAsia"/>
                <w:b/>
                <w:sz w:val="28"/>
                <w:szCs w:val="28"/>
              </w:rPr>
              <w:t>息</w:t>
            </w:r>
          </w:p>
        </w:tc>
      </w:tr>
      <w:tr w:rsidR="00613F2D" w:rsidRPr="007B0D24" w:rsidTr="000415CB">
        <w:trPr>
          <w:trHeight w:val="594"/>
          <w:jc w:val="center"/>
        </w:trPr>
        <w:tc>
          <w:tcPr>
            <w:tcW w:w="1549" w:type="dxa"/>
            <w:tcBorders>
              <w:top w:val="single" w:sz="12" w:space="0" w:color="auto"/>
              <w:left w:val="single" w:sz="12"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r w:rsidRPr="00A07F1D">
              <w:rPr>
                <w:rFonts w:ascii="宋体" w:hAnsi="宋体" w:hint="eastAsia"/>
                <w:sz w:val="24"/>
              </w:rPr>
              <w:t>姓</w:t>
            </w:r>
            <w:r>
              <w:rPr>
                <w:rFonts w:ascii="宋体" w:hAnsi="宋体" w:hint="eastAsia"/>
                <w:sz w:val="24"/>
              </w:rPr>
              <w:t xml:space="preserve">  </w:t>
            </w:r>
            <w:r w:rsidRPr="00A07F1D">
              <w:rPr>
                <w:rFonts w:ascii="宋体" w:hAnsi="宋体" w:hint="eastAsia"/>
                <w:sz w:val="24"/>
              </w:rPr>
              <w:t>名</w:t>
            </w:r>
          </w:p>
        </w:tc>
        <w:tc>
          <w:tcPr>
            <w:tcW w:w="2410" w:type="dxa"/>
            <w:gridSpan w:val="2"/>
            <w:tcBorders>
              <w:top w:val="single" w:sz="12" w:space="0" w:color="auto"/>
              <w:left w:val="single" w:sz="4"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p>
        </w:tc>
        <w:tc>
          <w:tcPr>
            <w:tcW w:w="1984" w:type="dxa"/>
            <w:tcBorders>
              <w:top w:val="single" w:sz="12" w:space="0" w:color="auto"/>
              <w:left w:val="single" w:sz="4" w:space="0" w:color="auto"/>
              <w:bottom w:val="single" w:sz="4"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r w:rsidRPr="00A07F1D">
              <w:rPr>
                <w:rFonts w:ascii="宋体" w:hAnsi="宋体" w:hint="eastAsia"/>
                <w:sz w:val="24"/>
              </w:rPr>
              <w:t>职称、职务</w:t>
            </w:r>
          </w:p>
        </w:tc>
        <w:tc>
          <w:tcPr>
            <w:tcW w:w="2625" w:type="dxa"/>
            <w:gridSpan w:val="2"/>
            <w:tcBorders>
              <w:top w:val="single" w:sz="12" w:space="0" w:color="auto"/>
              <w:left w:val="single" w:sz="4" w:space="0" w:color="auto"/>
              <w:bottom w:val="single" w:sz="4" w:space="0" w:color="auto"/>
              <w:right w:val="single" w:sz="12" w:space="0" w:color="auto"/>
            </w:tcBorders>
            <w:vAlign w:val="center"/>
          </w:tcPr>
          <w:p w:rsidR="00613F2D" w:rsidRPr="007B0D24" w:rsidRDefault="00613F2D" w:rsidP="000415CB">
            <w:pPr>
              <w:spacing w:line="440" w:lineRule="exact"/>
              <w:jc w:val="center"/>
              <w:rPr>
                <w:rFonts w:ascii="宋体" w:hAnsi="宋体"/>
                <w:sz w:val="24"/>
              </w:rPr>
            </w:pPr>
          </w:p>
        </w:tc>
      </w:tr>
      <w:tr w:rsidR="00613F2D" w:rsidRPr="007B0D24" w:rsidTr="000415CB">
        <w:trPr>
          <w:trHeight w:val="594"/>
          <w:jc w:val="center"/>
        </w:trPr>
        <w:tc>
          <w:tcPr>
            <w:tcW w:w="1549" w:type="dxa"/>
            <w:tcBorders>
              <w:left w:val="single" w:sz="12" w:space="0" w:color="auto"/>
              <w:bottom w:val="single" w:sz="4"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r>
              <w:rPr>
                <w:rFonts w:ascii="宋体" w:hAnsi="宋体" w:hint="eastAsia"/>
                <w:sz w:val="24"/>
              </w:rPr>
              <w:t>所在单位</w:t>
            </w:r>
          </w:p>
        </w:tc>
        <w:tc>
          <w:tcPr>
            <w:tcW w:w="2410" w:type="dxa"/>
            <w:gridSpan w:val="2"/>
            <w:tcBorders>
              <w:left w:val="single" w:sz="4" w:space="0" w:color="auto"/>
              <w:bottom w:val="single" w:sz="4"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r>
              <w:rPr>
                <w:rFonts w:ascii="宋体" w:hAnsi="宋体" w:hint="eastAsia"/>
                <w:sz w:val="24"/>
              </w:rPr>
              <w:t>是否为境外人士</w:t>
            </w:r>
          </w:p>
        </w:tc>
        <w:tc>
          <w:tcPr>
            <w:tcW w:w="2625" w:type="dxa"/>
            <w:gridSpan w:val="2"/>
            <w:tcBorders>
              <w:top w:val="single" w:sz="4" w:space="0" w:color="auto"/>
              <w:left w:val="single" w:sz="4" w:space="0" w:color="auto"/>
              <w:bottom w:val="single" w:sz="4" w:space="0" w:color="auto"/>
              <w:right w:val="single" w:sz="12" w:space="0" w:color="auto"/>
            </w:tcBorders>
            <w:vAlign w:val="center"/>
          </w:tcPr>
          <w:p w:rsidR="00613F2D" w:rsidRPr="007B0D24" w:rsidRDefault="00613F2D" w:rsidP="000415CB">
            <w:pPr>
              <w:spacing w:line="440" w:lineRule="exact"/>
              <w:jc w:val="center"/>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□否</w:t>
            </w:r>
          </w:p>
        </w:tc>
      </w:tr>
      <w:tr w:rsidR="00613F2D" w:rsidRPr="007B0D24" w:rsidTr="000415CB">
        <w:trPr>
          <w:trHeight w:val="3519"/>
          <w:jc w:val="center"/>
        </w:trPr>
        <w:tc>
          <w:tcPr>
            <w:tcW w:w="1549" w:type="dxa"/>
            <w:tcBorders>
              <w:top w:val="single" w:sz="4" w:space="0" w:color="auto"/>
              <w:left w:val="single" w:sz="12" w:space="0" w:color="auto"/>
              <w:bottom w:val="single" w:sz="12" w:space="0" w:color="auto"/>
              <w:right w:val="single" w:sz="4" w:space="0" w:color="auto"/>
            </w:tcBorders>
            <w:vAlign w:val="center"/>
          </w:tcPr>
          <w:p w:rsidR="00613F2D" w:rsidRDefault="00613F2D" w:rsidP="000415CB">
            <w:pPr>
              <w:spacing w:line="440" w:lineRule="exact"/>
              <w:jc w:val="center"/>
              <w:rPr>
                <w:rFonts w:ascii="宋体" w:hAnsi="宋体"/>
                <w:sz w:val="24"/>
              </w:rPr>
            </w:pPr>
            <w:r>
              <w:rPr>
                <w:rFonts w:ascii="宋体" w:hAnsi="宋体" w:hint="eastAsia"/>
                <w:sz w:val="24"/>
              </w:rPr>
              <w:t>主讲人</w:t>
            </w:r>
          </w:p>
          <w:p w:rsidR="00613F2D" w:rsidRPr="007B0D24" w:rsidRDefault="00613F2D" w:rsidP="000415CB">
            <w:pPr>
              <w:spacing w:line="440" w:lineRule="exact"/>
              <w:jc w:val="center"/>
              <w:rPr>
                <w:rFonts w:ascii="宋体" w:hAnsi="宋体"/>
                <w:sz w:val="24"/>
              </w:rPr>
            </w:pPr>
            <w:r>
              <w:rPr>
                <w:rFonts w:ascii="宋体" w:hAnsi="宋体" w:hint="eastAsia"/>
                <w:sz w:val="24"/>
              </w:rPr>
              <w:t>背景资料</w:t>
            </w:r>
          </w:p>
        </w:tc>
        <w:tc>
          <w:tcPr>
            <w:tcW w:w="7019" w:type="dxa"/>
            <w:gridSpan w:val="5"/>
            <w:tcBorders>
              <w:top w:val="single" w:sz="4" w:space="0" w:color="auto"/>
              <w:left w:val="single" w:sz="4" w:space="0" w:color="auto"/>
              <w:bottom w:val="single" w:sz="12" w:space="0" w:color="auto"/>
              <w:right w:val="single" w:sz="12" w:space="0" w:color="auto"/>
            </w:tcBorders>
          </w:tcPr>
          <w:p w:rsidR="00613F2D" w:rsidRPr="007B0D24" w:rsidRDefault="00613F2D" w:rsidP="000415CB">
            <w:pPr>
              <w:spacing w:line="440" w:lineRule="exact"/>
              <w:rPr>
                <w:rFonts w:ascii="宋体" w:hAnsi="宋体"/>
                <w:sz w:val="24"/>
              </w:rPr>
            </w:pPr>
            <w:r w:rsidRPr="007B0D24">
              <w:rPr>
                <w:rFonts w:ascii="宋体" w:hAnsi="宋体" w:hint="eastAsia"/>
                <w:sz w:val="24"/>
              </w:rPr>
              <w:t>（可附页）</w:t>
            </w:r>
          </w:p>
        </w:tc>
      </w:tr>
      <w:tr w:rsidR="00613F2D" w:rsidRPr="007B0D24" w:rsidTr="000415CB">
        <w:trPr>
          <w:trHeight w:val="594"/>
          <w:jc w:val="center"/>
        </w:trPr>
        <w:tc>
          <w:tcPr>
            <w:tcW w:w="8568" w:type="dxa"/>
            <w:gridSpan w:val="6"/>
            <w:tcBorders>
              <w:top w:val="single" w:sz="12" w:space="0" w:color="auto"/>
              <w:left w:val="single" w:sz="12" w:space="0" w:color="auto"/>
              <w:bottom w:val="single" w:sz="12" w:space="0" w:color="auto"/>
              <w:right w:val="single" w:sz="12" w:space="0" w:color="auto"/>
            </w:tcBorders>
            <w:vAlign w:val="center"/>
          </w:tcPr>
          <w:p w:rsidR="00613F2D" w:rsidRPr="000215A2" w:rsidRDefault="00613F2D" w:rsidP="000415CB">
            <w:pPr>
              <w:spacing w:line="440" w:lineRule="exact"/>
              <w:jc w:val="center"/>
              <w:rPr>
                <w:rFonts w:ascii="楷体" w:eastAsia="楷体" w:hAnsi="楷体"/>
                <w:b/>
                <w:sz w:val="28"/>
                <w:szCs w:val="28"/>
              </w:rPr>
            </w:pPr>
            <w:r w:rsidRPr="000215A2">
              <w:rPr>
                <w:rFonts w:ascii="楷体" w:eastAsia="楷体" w:hAnsi="楷体" w:hint="eastAsia"/>
                <w:b/>
                <w:sz w:val="28"/>
                <w:szCs w:val="28"/>
              </w:rPr>
              <w:t>申</w:t>
            </w:r>
            <w:r>
              <w:rPr>
                <w:rFonts w:ascii="楷体" w:eastAsia="楷体" w:hAnsi="楷体" w:hint="eastAsia"/>
                <w:b/>
                <w:sz w:val="28"/>
                <w:szCs w:val="28"/>
              </w:rPr>
              <w:t xml:space="preserve"> </w:t>
            </w:r>
            <w:r w:rsidRPr="000215A2">
              <w:rPr>
                <w:rFonts w:ascii="楷体" w:eastAsia="楷体" w:hAnsi="楷体" w:hint="eastAsia"/>
                <w:b/>
                <w:sz w:val="28"/>
                <w:szCs w:val="28"/>
              </w:rPr>
              <w:t>报</w:t>
            </w:r>
            <w:r>
              <w:rPr>
                <w:rFonts w:ascii="楷体" w:eastAsia="楷体" w:hAnsi="楷体" w:hint="eastAsia"/>
                <w:b/>
                <w:sz w:val="28"/>
                <w:szCs w:val="28"/>
              </w:rPr>
              <w:t xml:space="preserve"> </w:t>
            </w:r>
            <w:r w:rsidRPr="000215A2">
              <w:rPr>
                <w:rFonts w:ascii="楷体" w:eastAsia="楷体" w:hAnsi="楷体" w:hint="eastAsia"/>
                <w:b/>
                <w:sz w:val="28"/>
                <w:szCs w:val="28"/>
              </w:rPr>
              <w:t>单</w:t>
            </w:r>
            <w:r>
              <w:rPr>
                <w:rFonts w:ascii="楷体" w:eastAsia="楷体" w:hAnsi="楷体" w:hint="eastAsia"/>
                <w:b/>
                <w:sz w:val="28"/>
                <w:szCs w:val="28"/>
              </w:rPr>
              <w:t xml:space="preserve"> </w:t>
            </w:r>
            <w:r w:rsidRPr="000215A2">
              <w:rPr>
                <w:rFonts w:ascii="楷体" w:eastAsia="楷体" w:hAnsi="楷体" w:hint="eastAsia"/>
                <w:b/>
                <w:sz w:val="28"/>
                <w:szCs w:val="28"/>
              </w:rPr>
              <w:t>位</w:t>
            </w:r>
          </w:p>
        </w:tc>
      </w:tr>
      <w:tr w:rsidR="00613F2D" w:rsidRPr="007B0D24" w:rsidTr="000415CB">
        <w:trPr>
          <w:trHeight w:val="594"/>
          <w:jc w:val="center"/>
        </w:trPr>
        <w:tc>
          <w:tcPr>
            <w:tcW w:w="1549" w:type="dxa"/>
            <w:tcBorders>
              <w:top w:val="single" w:sz="12" w:space="0" w:color="auto"/>
              <w:left w:val="single" w:sz="12" w:space="0" w:color="auto"/>
              <w:bottom w:val="single" w:sz="4"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r w:rsidRPr="007B0D24">
              <w:rPr>
                <w:rFonts w:ascii="宋体" w:hAnsi="宋体" w:hint="eastAsia"/>
                <w:sz w:val="24"/>
              </w:rPr>
              <w:t>主办单位</w:t>
            </w: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p>
        </w:tc>
        <w:tc>
          <w:tcPr>
            <w:tcW w:w="1984" w:type="dxa"/>
            <w:tcBorders>
              <w:top w:val="single" w:sz="12" w:space="0" w:color="auto"/>
              <w:left w:val="single" w:sz="4" w:space="0" w:color="auto"/>
              <w:bottom w:val="single" w:sz="4"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r>
              <w:rPr>
                <w:rFonts w:ascii="宋体" w:hAnsi="宋体" w:hint="eastAsia"/>
                <w:sz w:val="24"/>
              </w:rPr>
              <w:t>负责</w:t>
            </w:r>
            <w:r w:rsidRPr="007B0D24">
              <w:rPr>
                <w:rFonts w:ascii="宋体" w:hAnsi="宋体" w:hint="eastAsia"/>
                <w:sz w:val="24"/>
              </w:rPr>
              <w:t>人</w:t>
            </w:r>
          </w:p>
        </w:tc>
        <w:tc>
          <w:tcPr>
            <w:tcW w:w="2625" w:type="dxa"/>
            <w:gridSpan w:val="2"/>
            <w:tcBorders>
              <w:top w:val="single" w:sz="12" w:space="0" w:color="auto"/>
              <w:left w:val="single" w:sz="4" w:space="0" w:color="auto"/>
              <w:bottom w:val="single" w:sz="4" w:space="0" w:color="auto"/>
              <w:right w:val="single" w:sz="12" w:space="0" w:color="auto"/>
            </w:tcBorders>
            <w:vAlign w:val="center"/>
          </w:tcPr>
          <w:p w:rsidR="00613F2D" w:rsidRPr="007B0D24" w:rsidRDefault="00613F2D" w:rsidP="000415CB">
            <w:pPr>
              <w:spacing w:line="440" w:lineRule="exact"/>
              <w:jc w:val="center"/>
              <w:rPr>
                <w:rFonts w:ascii="宋体" w:hAnsi="宋体"/>
                <w:sz w:val="24"/>
              </w:rPr>
            </w:pPr>
          </w:p>
        </w:tc>
      </w:tr>
      <w:tr w:rsidR="00613F2D" w:rsidRPr="007B0D24" w:rsidTr="000415CB">
        <w:trPr>
          <w:trHeight w:val="594"/>
          <w:jc w:val="center"/>
        </w:trPr>
        <w:tc>
          <w:tcPr>
            <w:tcW w:w="1549" w:type="dxa"/>
            <w:tcBorders>
              <w:top w:val="single" w:sz="4" w:space="0" w:color="auto"/>
              <w:left w:val="single" w:sz="12" w:space="0" w:color="auto"/>
              <w:bottom w:val="single" w:sz="12"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r w:rsidRPr="007B0D24">
              <w:rPr>
                <w:rFonts w:ascii="宋体" w:hAnsi="宋体" w:hint="eastAsia"/>
                <w:sz w:val="24"/>
              </w:rPr>
              <w:t>联系人</w:t>
            </w:r>
          </w:p>
        </w:tc>
        <w:tc>
          <w:tcPr>
            <w:tcW w:w="2410" w:type="dxa"/>
            <w:gridSpan w:val="2"/>
            <w:tcBorders>
              <w:top w:val="single" w:sz="4" w:space="0" w:color="auto"/>
              <w:left w:val="single" w:sz="4" w:space="0" w:color="auto"/>
              <w:bottom w:val="single" w:sz="12"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p>
        </w:tc>
        <w:tc>
          <w:tcPr>
            <w:tcW w:w="1984" w:type="dxa"/>
            <w:tcBorders>
              <w:top w:val="single" w:sz="4" w:space="0" w:color="auto"/>
              <w:left w:val="single" w:sz="4" w:space="0" w:color="auto"/>
              <w:bottom w:val="single" w:sz="12"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r w:rsidRPr="007B0D24">
              <w:rPr>
                <w:rFonts w:ascii="宋体" w:hAnsi="宋体" w:hint="eastAsia"/>
                <w:sz w:val="24"/>
              </w:rPr>
              <w:t>联系电话</w:t>
            </w:r>
          </w:p>
        </w:tc>
        <w:tc>
          <w:tcPr>
            <w:tcW w:w="2625" w:type="dxa"/>
            <w:gridSpan w:val="2"/>
            <w:tcBorders>
              <w:top w:val="single" w:sz="4" w:space="0" w:color="auto"/>
              <w:left w:val="single" w:sz="4" w:space="0" w:color="auto"/>
              <w:bottom w:val="single" w:sz="12" w:space="0" w:color="auto"/>
              <w:right w:val="single" w:sz="12" w:space="0" w:color="auto"/>
            </w:tcBorders>
            <w:vAlign w:val="center"/>
          </w:tcPr>
          <w:p w:rsidR="00613F2D" w:rsidRPr="007B0D24" w:rsidRDefault="00613F2D" w:rsidP="000415CB">
            <w:pPr>
              <w:spacing w:line="440" w:lineRule="exact"/>
              <w:jc w:val="center"/>
              <w:rPr>
                <w:rFonts w:ascii="宋体" w:hAnsi="宋体"/>
                <w:sz w:val="24"/>
              </w:rPr>
            </w:pPr>
          </w:p>
        </w:tc>
      </w:tr>
      <w:tr w:rsidR="00613F2D" w:rsidRPr="007B0D24" w:rsidTr="000415CB">
        <w:trPr>
          <w:trHeight w:val="699"/>
          <w:jc w:val="center"/>
        </w:trPr>
        <w:tc>
          <w:tcPr>
            <w:tcW w:w="8568" w:type="dxa"/>
            <w:gridSpan w:val="6"/>
            <w:tcBorders>
              <w:top w:val="single" w:sz="12" w:space="0" w:color="auto"/>
              <w:left w:val="single" w:sz="12" w:space="0" w:color="auto"/>
              <w:bottom w:val="single" w:sz="12" w:space="0" w:color="auto"/>
              <w:right w:val="single" w:sz="12" w:space="0" w:color="auto"/>
            </w:tcBorders>
            <w:vAlign w:val="center"/>
          </w:tcPr>
          <w:p w:rsidR="00613F2D" w:rsidRPr="007B0D24" w:rsidRDefault="00613F2D" w:rsidP="000415CB">
            <w:pPr>
              <w:spacing w:line="440" w:lineRule="exact"/>
              <w:jc w:val="center"/>
              <w:rPr>
                <w:rFonts w:ascii="宋体" w:hAnsi="宋体"/>
                <w:sz w:val="24"/>
              </w:rPr>
            </w:pPr>
            <w:r>
              <w:rPr>
                <w:rFonts w:ascii="楷体" w:eastAsia="楷体" w:hAnsi="楷体" w:hint="eastAsia"/>
                <w:b/>
                <w:sz w:val="28"/>
                <w:szCs w:val="28"/>
              </w:rPr>
              <w:lastRenderedPageBreak/>
              <w:t>审 批 意 见</w:t>
            </w:r>
          </w:p>
        </w:tc>
      </w:tr>
      <w:tr w:rsidR="00613F2D" w:rsidRPr="007B0D24" w:rsidTr="000415CB">
        <w:trPr>
          <w:trHeight w:val="1853"/>
          <w:jc w:val="center"/>
        </w:trPr>
        <w:tc>
          <w:tcPr>
            <w:tcW w:w="3959" w:type="dxa"/>
            <w:gridSpan w:val="3"/>
            <w:tcBorders>
              <w:top w:val="single" w:sz="12" w:space="0" w:color="auto"/>
              <w:left w:val="single" w:sz="12" w:space="0" w:color="auto"/>
              <w:bottom w:val="single" w:sz="4" w:space="0" w:color="auto"/>
              <w:right w:val="single" w:sz="4" w:space="0" w:color="auto"/>
            </w:tcBorders>
            <w:vAlign w:val="center"/>
          </w:tcPr>
          <w:p w:rsidR="00613F2D" w:rsidRPr="007B0D24" w:rsidRDefault="00613F2D" w:rsidP="000415CB">
            <w:pPr>
              <w:pBdr>
                <w:right w:val="single" w:sz="12" w:space="4" w:color="auto"/>
              </w:pBdr>
              <w:spacing w:line="440" w:lineRule="exact"/>
              <w:rPr>
                <w:rFonts w:ascii="宋体" w:hAnsi="宋体"/>
                <w:sz w:val="24"/>
              </w:rPr>
            </w:pPr>
            <w:r w:rsidRPr="007B0D24">
              <w:rPr>
                <w:rFonts w:ascii="宋体" w:hAnsi="宋体" w:hint="eastAsia"/>
                <w:sz w:val="24"/>
              </w:rPr>
              <w:t>校团委审批意见</w:t>
            </w:r>
          </w:p>
          <w:p w:rsidR="00613F2D" w:rsidRDefault="00613F2D" w:rsidP="000415CB">
            <w:pPr>
              <w:spacing w:line="440" w:lineRule="exact"/>
              <w:rPr>
                <w:rFonts w:ascii="宋体" w:hAnsi="宋体"/>
                <w:sz w:val="24"/>
              </w:rPr>
            </w:pPr>
          </w:p>
          <w:p w:rsidR="00613F2D" w:rsidRPr="00353D79" w:rsidRDefault="00613F2D" w:rsidP="000415CB">
            <w:pPr>
              <w:spacing w:line="440" w:lineRule="exact"/>
              <w:rPr>
                <w:rFonts w:ascii="宋体" w:hAnsi="宋体"/>
                <w:sz w:val="24"/>
              </w:rPr>
            </w:pPr>
          </w:p>
          <w:p w:rsidR="00613F2D" w:rsidRPr="007B0D24" w:rsidRDefault="00613F2D" w:rsidP="000415CB">
            <w:pPr>
              <w:spacing w:line="440" w:lineRule="exact"/>
              <w:jc w:val="right"/>
              <w:rPr>
                <w:rFonts w:ascii="宋体" w:hAnsi="宋体"/>
                <w:sz w:val="24"/>
              </w:rPr>
            </w:pPr>
            <w:r>
              <w:rPr>
                <w:rFonts w:ascii="宋体" w:hAnsi="宋体" w:hint="eastAsia"/>
                <w:sz w:val="24"/>
              </w:rPr>
              <w:t>（签名盖</w:t>
            </w:r>
            <w:r w:rsidRPr="007B0D24">
              <w:rPr>
                <w:rFonts w:ascii="宋体" w:hAnsi="宋体" w:hint="eastAsia"/>
                <w:sz w:val="24"/>
              </w:rPr>
              <w:t>章）</w:t>
            </w:r>
          </w:p>
          <w:p w:rsidR="00613F2D" w:rsidRPr="007B0D24" w:rsidRDefault="00613F2D" w:rsidP="000415CB">
            <w:pPr>
              <w:spacing w:line="440" w:lineRule="exact"/>
              <w:jc w:val="right"/>
              <w:rPr>
                <w:rFonts w:ascii="宋体" w:hAnsi="宋体"/>
                <w:sz w:val="24"/>
              </w:rPr>
            </w:pPr>
            <w:r w:rsidRPr="007B0D24">
              <w:rPr>
                <w:rFonts w:ascii="宋体" w:hAnsi="宋体" w:hint="eastAsia"/>
                <w:sz w:val="24"/>
              </w:rPr>
              <w:t>年</w:t>
            </w:r>
            <w:r w:rsidRPr="007B0D24">
              <w:rPr>
                <w:rFonts w:ascii="宋体" w:hAnsi="宋体"/>
                <w:sz w:val="24"/>
              </w:rPr>
              <w:t xml:space="preserve">   </w:t>
            </w:r>
            <w:r w:rsidRPr="007B0D24">
              <w:rPr>
                <w:rFonts w:ascii="宋体" w:hAnsi="宋体" w:hint="eastAsia"/>
                <w:sz w:val="24"/>
              </w:rPr>
              <w:t>月</w:t>
            </w:r>
            <w:r w:rsidRPr="007B0D24">
              <w:rPr>
                <w:rFonts w:ascii="宋体" w:hAnsi="宋体"/>
                <w:sz w:val="24"/>
              </w:rPr>
              <w:t xml:space="preserve">   </w:t>
            </w:r>
            <w:r w:rsidRPr="007B0D24">
              <w:rPr>
                <w:rFonts w:ascii="宋体" w:hAnsi="宋体" w:hint="eastAsia"/>
                <w:sz w:val="24"/>
              </w:rPr>
              <w:t>日</w:t>
            </w:r>
          </w:p>
        </w:tc>
        <w:tc>
          <w:tcPr>
            <w:tcW w:w="4609" w:type="dxa"/>
            <w:gridSpan w:val="3"/>
            <w:tcBorders>
              <w:top w:val="single" w:sz="12" w:space="0" w:color="auto"/>
              <w:left w:val="single" w:sz="4" w:space="0" w:color="auto"/>
              <w:bottom w:val="single" w:sz="4" w:space="0" w:color="auto"/>
              <w:right w:val="single" w:sz="12" w:space="0" w:color="auto"/>
            </w:tcBorders>
            <w:vAlign w:val="center"/>
          </w:tcPr>
          <w:p w:rsidR="00613F2D" w:rsidRPr="007B0D24" w:rsidRDefault="00613F2D" w:rsidP="000415CB">
            <w:pPr>
              <w:spacing w:line="440" w:lineRule="exact"/>
              <w:rPr>
                <w:rFonts w:ascii="宋体" w:hAnsi="宋体"/>
                <w:sz w:val="24"/>
              </w:rPr>
            </w:pPr>
            <w:r w:rsidRPr="007B0D24">
              <w:rPr>
                <w:rFonts w:ascii="宋体" w:hAnsi="宋体" w:hint="eastAsia"/>
                <w:sz w:val="24"/>
              </w:rPr>
              <w:t>主办单位党组织意见</w:t>
            </w:r>
          </w:p>
          <w:p w:rsidR="00613F2D" w:rsidRDefault="00613F2D" w:rsidP="000415CB">
            <w:pPr>
              <w:pBdr>
                <w:right w:val="single" w:sz="12" w:space="4" w:color="auto"/>
              </w:pBdr>
              <w:spacing w:line="440" w:lineRule="exact"/>
              <w:rPr>
                <w:rFonts w:ascii="宋体" w:hAnsi="宋体"/>
                <w:sz w:val="24"/>
              </w:rPr>
            </w:pPr>
          </w:p>
          <w:p w:rsidR="00613F2D" w:rsidRPr="007B0D24" w:rsidRDefault="00613F2D" w:rsidP="000415CB">
            <w:pPr>
              <w:pBdr>
                <w:right w:val="single" w:sz="12" w:space="4" w:color="auto"/>
              </w:pBdr>
              <w:spacing w:line="440" w:lineRule="exact"/>
              <w:rPr>
                <w:rFonts w:ascii="宋体" w:hAnsi="宋体"/>
                <w:sz w:val="24"/>
              </w:rPr>
            </w:pPr>
          </w:p>
          <w:p w:rsidR="00613F2D" w:rsidRPr="007B0D24" w:rsidRDefault="00613F2D" w:rsidP="000415CB">
            <w:pPr>
              <w:pBdr>
                <w:right w:val="single" w:sz="12" w:space="4" w:color="auto"/>
              </w:pBdr>
              <w:spacing w:line="440" w:lineRule="exact"/>
              <w:ind w:firstLineChars="1100" w:firstLine="2640"/>
              <w:rPr>
                <w:rFonts w:ascii="宋体" w:hAnsi="宋体"/>
                <w:sz w:val="24"/>
              </w:rPr>
            </w:pPr>
            <w:r w:rsidRPr="007B0D24">
              <w:rPr>
                <w:rFonts w:ascii="宋体" w:hAnsi="宋体" w:hint="eastAsia"/>
                <w:sz w:val="24"/>
              </w:rPr>
              <w:t>（签名盖章）</w:t>
            </w:r>
          </w:p>
          <w:p w:rsidR="00613F2D" w:rsidRPr="007B0D24" w:rsidRDefault="00613F2D" w:rsidP="000415CB">
            <w:pPr>
              <w:pBdr>
                <w:right w:val="single" w:sz="12" w:space="4" w:color="auto"/>
              </w:pBdr>
              <w:spacing w:line="440" w:lineRule="exact"/>
              <w:ind w:firstLineChars="1100" w:firstLine="2640"/>
              <w:rPr>
                <w:rFonts w:ascii="宋体" w:hAnsi="宋体"/>
                <w:sz w:val="24"/>
              </w:rPr>
            </w:pPr>
            <w:r w:rsidRPr="007B0D24">
              <w:rPr>
                <w:rFonts w:ascii="宋体" w:hAnsi="宋体" w:hint="eastAsia"/>
                <w:sz w:val="24"/>
              </w:rPr>
              <w:t>年</w:t>
            </w:r>
            <w:r w:rsidRPr="007B0D24">
              <w:rPr>
                <w:rFonts w:ascii="宋体" w:hAnsi="宋体"/>
                <w:sz w:val="24"/>
              </w:rPr>
              <w:t xml:space="preserve">   </w:t>
            </w:r>
            <w:r w:rsidRPr="007B0D24">
              <w:rPr>
                <w:rFonts w:ascii="宋体" w:hAnsi="宋体" w:hint="eastAsia"/>
                <w:sz w:val="24"/>
              </w:rPr>
              <w:t>月</w:t>
            </w:r>
            <w:r w:rsidRPr="007B0D24">
              <w:rPr>
                <w:rFonts w:ascii="宋体" w:hAnsi="宋体"/>
                <w:sz w:val="24"/>
              </w:rPr>
              <w:t xml:space="preserve">   </w:t>
            </w:r>
            <w:r w:rsidRPr="007B0D24">
              <w:rPr>
                <w:rFonts w:ascii="宋体" w:hAnsi="宋体" w:hint="eastAsia"/>
                <w:sz w:val="24"/>
              </w:rPr>
              <w:t>日</w:t>
            </w:r>
          </w:p>
        </w:tc>
      </w:tr>
      <w:tr w:rsidR="00613F2D" w:rsidRPr="007B0D24" w:rsidTr="000415CB">
        <w:trPr>
          <w:trHeight w:val="1619"/>
          <w:jc w:val="center"/>
        </w:trPr>
        <w:tc>
          <w:tcPr>
            <w:tcW w:w="1549" w:type="dxa"/>
            <w:tcBorders>
              <w:top w:val="single" w:sz="4" w:space="0" w:color="auto"/>
              <w:left w:val="single" w:sz="12" w:space="0" w:color="auto"/>
              <w:bottom w:val="single" w:sz="4" w:space="0" w:color="auto"/>
              <w:right w:val="single" w:sz="4" w:space="0" w:color="auto"/>
            </w:tcBorders>
            <w:vAlign w:val="center"/>
            <w:hideMark/>
          </w:tcPr>
          <w:p w:rsidR="00613F2D" w:rsidRPr="007B0D24" w:rsidRDefault="00613F2D" w:rsidP="000415CB">
            <w:pPr>
              <w:spacing w:line="440" w:lineRule="exact"/>
              <w:jc w:val="center"/>
              <w:rPr>
                <w:rFonts w:ascii="宋体" w:hAnsi="宋体"/>
                <w:sz w:val="24"/>
              </w:rPr>
            </w:pPr>
            <w:r w:rsidRPr="007B0D24">
              <w:rPr>
                <w:rFonts w:ascii="宋体" w:hAnsi="宋体" w:hint="eastAsia"/>
                <w:sz w:val="24"/>
              </w:rPr>
              <w:t>国际交流处</w:t>
            </w:r>
          </w:p>
          <w:p w:rsidR="00613F2D" w:rsidRPr="007B0D24" w:rsidRDefault="00613F2D" w:rsidP="000415CB">
            <w:pPr>
              <w:spacing w:line="440" w:lineRule="exact"/>
              <w:jc w:val="center"/>
              <w:rPr>
                <w:rFonts w:ascii="宋体" w:hAnsi="宋体"/>
                <w:sz w:val="24"/>
              </w:rPr>
            </w:pPr>
            <w:r w:rsidRPr="007B0D24">
              <w:rPr>
                <w:rFonts w:ascii="宋体" w:hAnsi="宋体" w:hint="eastAsia"/>
                <w:sz w:val="24"/>
              </w:rPr>
              <w:t>审批意见</w:t>
            </w:r>
          </w:p>
        </w:tc>
        <w:tc>
          <w:tcPr>
            <w:tcW w:w="7019" w:type="dxa"/>
            <w:gridSpan w:val="5"/>
            <w:tcBorders>
              <w:top w:val="single" w:sz="4" w:space="0" w:color="auto"/>
              <w:left w:val="single" w:sz="4" w:space="0" w:color="auto"/>
              <w:bottom w:val="single" w:sz="4" w:space="0" w:color="auto"/>
              <w:right w:val="single" w:sz="12" w:space="0" w:color="auto"/>
            </w:tcBorders>
            <w:vAlign w:val="center"/>
          </w:tcPr>
          <w:p w:rsidR="00613F2D" w:rsidRDefault="00613F2D" w:rsidP="000415CB">
            <w:pPr>
              <w:spacing w:line="440" w:lineRule="exact"/>
              <w:rPr>
                <w:rFonts w:ascii="宋体" w:hAnsi="宋体"/>
                <w:sz w:val="24"/>
              </w:rPr>
            </w:pPr>
          </w:p>
          <w:p w:rsidR="00613F2D" w:rsidRPr="007B0D24" w:rsidRDefault="00613F2D" w:rsidP="000415CB">
            <w:pPr>
              <w:spacing w:line="440" w:lineRule="exact"/>
              <w:jc w:val="center"/>
              <w:rPr>
                <w:rFonts w:ascii="宋体" w:hAnsi="宋体"/>
                <w:sz w:val="24"/>
              </w:rPr>
            </w:pPr>
          </w:p>
          <w:p w:rsidR="00613F2D" w:rsidRPr="007B0D24" w:rsidRDefault="00613F2D" w:rsidP="000415CB">
            <w:pPr>
              <w:spacing w:line="440" w:lineRule="exact"/>
              <w:jc w:val="center"/>
              <w:rPr>
                <w:rFonts w:ascii="宋体" w:hAnsi="宋体"/>
                <w:sz w:val="24"/>
              </w:rPr>
            </w:pPr>
            <w:r w:rsidRPr="007B0D24">
              <w:rPr>
                <w:rFonts w:ascii="宋体" w:hAnsi="宋体" w:hint="eastAsia"/>
                <w:sz w:val="24"/>
              </w:rPr>
              <w:t xml:space="preserve">              </w:t>
            </w:r>
            <w:r w:rsidRPr="007B0D24">
              <w:rPr>
                <w:rFonts w:ascii="宋体" w:hAnsi="宋体" w:hint="eastAsia"/>
                <w:sz w:val="24"/>
              </w:rPr>
              <w:t>（签名盖章）</w:t>
            </w:r>
          </w:p>
          <w:p w:rsidR="00613F2D" w:rsidRPr="007B0D24" w:rsidRDefault="00613F2D" w:rsidP="000415CB">
            <w:pPr>
              <w:spacing w:line="440" w:lineRule="exact"/>
              <w:jc w:val="center"/>
              <w:rPr>
                <w:rFonts w:ascii="宋体" w:hAnsi="宋体"/>
                <w:sz w:val="24"/>
              </w:rPr>
            </w:pPr>
            <w:r w:rsidRPr="007B0D24">
              <w:rPr>
                <w:rFonts w:ascii="宋体" w:hAnsi="宋体" w:hint="eastAsia"/>
                <w:sz w:val="24"/>
              </w:rPr>
              <w:t xml:space="preserve">                                           </w:t>
            </w:r>
            <w:r w:rsidRPr="007B0D24">
              <w:rPr>
                <w:rFonts w:ascii="宋体" w:hAnsi="宋体" w:hint="eastAsia"/>
                <w:sz w:val="24"/>
              </w:rPr>
              <w:t>年</w:t>
            </w:r>
            <w:r w:rsidRPr="007B0D24">
              <w:rPr>
                <w:rFonts w:ascii="宋体" w:hAnsi="宋体"/>
                <w:sz w:val="24"/>
              </w:rPr>
              <w:t xml:space="preserve">   </w:t>
            </w:r>
            <w:r w:rsidRPr="007B0D24">
              <w:rPr>
                <w:rFonts w:ascii="宋体" w:hAnsi="宋体" w:hint="eastAsia"/>
                <w:sz w:val="24"/>
              </w:rPr>
              <w:t>月</w:t>
            </w:r>
            <w:r w:rsidRPr="007B0D24">
              <w:rPr>
                <w:rFonts w:ascii="宋体" w:hAnsi="宋体"/>
                <w:sz w:val="24"/>
              </w:rPr>
              <w:t xml:space="preserve">   </w:t>
            </w:r>
            <w:r w:rsidRPr="007B0D24">
              <w:rPr>
                <w:rFonts w:ascii="宋体" w:hAnsi="宋体" w:hint="eastAsia"/>
                <w:sz w:val="24"/>
              </w:rPr>
              <w:t>日</w:t>
            </w:r>
          </w:p>
        </w:tc>
      </w:tr>
      <w:tr w:rsidR="00613F2D" w:rsidRPr="007B0D24" w:rsidTr="000415CB">
        <w:trPr>
          <w:trHeight w:val="1625"/>
          <w:jc w:val="center"/>
        </w:trPr>
        <w:tc>
          <w:tcPr>
            <w:tcW w:w="1549" w:type="dxa"/>
            <w:tcBorders>
              <w:top w:val="single" w:sz="4" w:space="0" w:color="auto"/>
              <w:left w:val="single" w:sz="12" w:space="0" w:color="auto"/>
              <w:bottom w:val="single" w:sz="4" w:space="0" w:color="auto"/>
              <w:right w:val="single" w:sz="4" w:space="0" w:color="auto"/>
            </w:tcBorders>
            <w:vAlign w:val="center"/>
            <w:hideMark/>
          </w:tcPr>
          <w:p w:rsidR="00613F2D" w:rsidRPr="007B0D24" w:rsidRDefault="00613F2D" w:rsidP="000415CB">
            <w:pPr>
              <w:spacing w:line="440" w:lineRule="exact"/>
              <w:jc w:val="center"/>
              <w:rPr>
                <w:rFonts w:ascii="宋体" w:hAnsi="宋体"/>
                <w:sz w:val="24"/>
              </w:rPr>
            </w:pPr>
            <w:r w:rsidRPr="007B0D24">
              <w:rPr>
                <w:rFonts w:ascii="宋体" w:hAnsi="宋体" w:hint="eastAsia"/>
                <w:sz w:val="24"/>
              </w:rPr>
              <w:t>党委宣传部</w:t>
            </w:r>
          </w:p>
          <w:p w:rsidR="00613F2D" w:rsidRPr="007B0D24" w:rsidRDefault="00613F2D" w:rsidP="000415CB">
            <w:pPr>
              <w:spacing w:line="440" w:lineRule="exact"/>
              <w:jc w:val="center"/>
              <w:rPr>
                <w:rFonts w:ascii="宋体" w:hAnsi="宋体"/>
                <w:sz w:val="24"/>
              </w:rPr>
            </w:pPr>
            <w:r w:rsidRPr="007B0D24">
              <w:rPr>
                <w:rFonts w:ascii="宋体" w:hAnsi="宋体" w:hint="eastAsia"/>
                <w:sz w:val="24"/>
              </w:rPr>
              <w:t>审批意见</w:t>
            </w:r>
          </w:p>
        </w:tc>
        <w:tc>
          <w:tcPr>
            <w:tcW w:w="7019" w:type="dxa"/>
            <w:gridSpan w:val="5"/>
            <w:tcBorders>
              <w:top w:val="single" w:sz="4" w:space="0" w:color="auto"/>
              <w:left w:val="single" w:sz="4" w:space="0" w:color="auto"/>
              <w:bottom w:val="single" w:sz="4" w:space="0" w:color="auto"/>
              <w:right w:val="single" w:sz="12" w:space="0" w:color="auto"/>
            </w:tcBorders>
            <w:vAlign w:val="center"/>
          </w:tcPr>
          <w:p w:rsidR="00613F2D" w:rsidRDefault="00613F2D" w:rsidP="000415CB">
            <w:pPr>
              <w:spacing w:line="440" w:lineRule="exact"/>
              <w:rPr>
                <w:rFonts w:ascii="宋体" w:hAnsi="宋体"/>
                <w:sz w:val="24"/>
              </w:rPr>
            </w:pPr>
          </w:p>
          <w:p w:rsidR="00613F2D" w:rsidRPr="007B0D24" w:rsidRDefault="00613F2D" w:rsidP="000415CB">
            <w:pPr>
              <w:spacing w:line="440" w:lineRule="exact"/>
              <w:jc w:val="center"/>
              <w:rPr>
                <w:rFonts w:ascii="宋体" w:hAnsi="宋体"/>
                <w:sz w:val="24"/>
              </w:rPr>
            </w:pPr>
          </w:p>
          <w:p w:rsidR="00613F2D" w:rsidRPr="007B0D24" w:rsidRDefault="00613F2D" w:rsidP="000415CB">
            <w:pPr>
              <w:spacing w:line="440" w:lineRule="exact"/>
              <w:jc w:val="center"/>
              <w:rPr>
                <w:rFonts w:ascii="宋体" w:hAnsi="宋体"/>
                <w:sz w:val="24"/>
              </w:rPr>
            </w:pPr>
            <w:r w:rsidRPr="007B0D24">
              <w:rPr>
                <w:rFonts w:ascii="宋体" w:hAnsi="宋体" w:hint="eastAsia"/>
                <w:sz w:val="24"/>
              </w:rPr>
              <w:t xml:space="preserve">               </w:t>
            </w:r>
            <w:r w:rsidRPr="007B0D24">
              <w:rPr>
                <w:rFonts w:ascii="宋体" w:hAnsi="宋体" w:hint="eastAsia"/>
                <w:sz w:val="24"/>
              </w:rPr>
              <w:t>（签名盖章）</w:t>
            </w:r>
          </w:p>
          <w:p w:rsidR="00613F2D" w:rsidRPr="007B0D24" w:rsidRDefault="00613F2D" w:rsidP="000415CB">
            <w:pPr>
              <w:spacing w:line="440" w:lineRule="exact"/>
              <w:jc w:val="center"/>
              <w:rPr>
                <w:rFonts w:ascii="宋体" w:hAnsi="宋体"/>
                <w:sz w:val="24"/>
              </w:rPr>
            </w:pPr>
            <w:r w:rsidRPr="007B0D24">
              <w:rPr>
                <w:rFonts w:ascii="宋体" w:hAnsi="宋体" w:hint="eastAsia"/>
                <w:sz w:val="24"/>
              </w:rPr>
              <w:t xml:space="preserve">                                           </w:t>
            </w:r>
            <w:r w:rsidRPr="007B0D24">
              <w:rPr>
                <w:rFonts w:ascii="宋体" w:hAnsi="宋体" w:hint="eastAsia"/>
                <w:sz w:val="24"/>
              </w:rPr>
              <w:t>年</w:t>
            </w:r>
            <w:r w:rsidRPr="007B0D24">
              <w:rPr>
                <w:rFonts w:ascii="宋体" w:hAnsi="宋体"/>
                <w:sz w:val="24"/>
              </w:rPr>
              <w:t xml:space="preserve">   </w:t>
            </w:r>
            <w:r w:rsidRPr="007B0D24">
              <w:rPr>
                <w:rFonts w:ascii="宋体" w:hAnsi="宋体" w:hint="eastAsia"/>
                <w:sz w:val="24"/>
              </w:rPr>
              <w:t>月</w:t>
            </w:r>
            <w:r w:rsidRPr="007B0D24">
              <w:rPr>
                <w:rFonts w:ascii="宋体" w:hAnsi="宋体"/>
                <w:sz w:val="24"/>
              </w:rPr>
              <w:t xml:space="preserve">   </w:t>
            </w:r>
            <w:r w:rsidRPr="007B0D24">
              <w:rPr>
                <w:rFonts w:ascii="宋体" w:hAnsi="宋体" w:hint="eastAsia"/>
                <w:sz w:val="24"/>
              </w:rPr>
              <w:t>日</w:t>
            </w:r>
          </w:p>
        </w:tc>
      </w:tr>
      <w:tr w:rsidR="00613F2D" w:rsidRPr="007B0D24" w:rsidTr="000415CB">
        <w:trPr>
          <w:trHeight w:val="1625"/>
          <w:jc w:val="center"/>
        </w:trPr>
        <w:tc>
          <w:tcPr>
            <w:tcW w:w="1549" w:type="dxa"/>
            <w:tcBorders>
              <w:top w:val="single" w:sz="4" w:space="0" w:color="auto"/>
              <w:left w:val="single" w:sz="12" w:space="0" w:color="auto"/>
              <w:bottom w:val="single" w:sz="12" w:space="0" w:color="auto"/>
              <w:right w:val="single" w:sz="4" w:space="0" w:color="auto"/>
            </w:tcBorders>
            <w:vAlign w:val="center"/>
          </w:tcPr>
          <w:p w:rsidR="00613F2D" w:rsidRPr="007B0D24" w:rsidRDefault="00613F2D" w:rsidP="000415CB">
            <w:pPr>
              <w:spacing w:line="440" w:lineRule="exact"/>
              <w:jc w:val="center"/>
              <w:rPr>
                <w:rFonts w:ascii="宋体" w:hAnsi="宋体"/>
                <w:sz w:val="24"/>
              </w:rPr>
            </w:pPr>
            <w:r w:rsidRPr="007B0D24">
              <w:rPr>
                <w:rFonts w:ascii="宋体" w:hAnsi="宋体" w:hint="eastAsia"/>
                <w:sz w:val="24"/>
              </w:rPr>
              <w:t>主管校领导</w:t>
            </w:r>
          </w:p>
          <w:p w:rsidR="00613F2D" w:rsidRPr="007B0D24" w:rsidRDefault="00613F2D" w:rsidP="000415CB">
            <w:pPr>
              <w:spacing w:line="440" w:lineRule="exact"/>
              <w:jc w:val="center"/>
              <w:rPr>
                <w:rFonts w:ascii="宋体" w:hAnsi="宋体"/>
                <w:sz w:val="24"/>
              </w:rPr>
            </w:pPr>
            <w:r w:rsidRPr="007B0D24">
              <w:rPr>
                <w:rFonts w:ascii="宋体" w:hAnsi="宋体" w:hint="eastAsia"/>
                <w:sz w:val="24"/>
              </w:rPr>
              <w:t>审批意见</w:t>
            </w:r>
          </w:p>
        </w:tc>
        <w:tc>
          <w:tcPr>
            <w:tcW w:w="7019" w:type="dxa"/>
            <w:gridSpan w:val="5"/>
            <w:tcBorders>
              <w:top w:val="single" w:sz="4" w:space="0" w:color="auto"/>
              <w:left w:val="single" w:sz="4" w:space="0" w:color="auto"/>
              <w:bottom w:val="single" w:sz="12" w:space="0" w:color="auto"/>
              <w:right w:val="single" w:sz="12" w:space="0" w:color="auto"/>
            </w:tcBorders>
            <w:vAlign w:val="center"/>
          </w:tcPr>
          <w:p w:rsidR="00613F2D" w:rsidRDefault="00613F2D" w:rsidP="000415CB">
            <w:pPr>
              <w:spacing w:line="440" w:lineRule="exact"/>
              <w:rPr>
                <w:rFonts w:ascii="宋体" w:hAnsi="宋体"/>
                <w:sz w:val="24"/>
              </w:rPr>
            </w:pPr>
          </w:p>
          <w:p w:rsidR="00613F2D" w:rsidRPr="007B0D24" w:rsidRDefault="00613F2D" w:rsidP="000415CB">
            <w:pPr>
              <w:spacing w:line="440" w:lineRule="exact"/>
              <w:jc w:val="center"/>
              <w:rPr>
                <w:rFonts w:ascii="宋体" w:hAnsi="宋体"/>
                <w:sz w:val="24"/>
              </w:rPr>
            </w:pPr>
          </w:p>
          <w:p w:rsidR="00613F2D" w:rsidRPr="007B0D24" w:rsidRDefault="00613F2D" w:rsidP="000415CB">
            <w:pPr>
              <w:spacing w:line="440" w:lineRule="exact"/>
              <w:jc w:val="center"/>
              <w:rPr>
                <w:rFonts w:ascii="宋体" w:hAnsi="宋体"/>
                <w:sz w:val="24"/>
              </w:rPr>
            </w:pPr>
            <w:r w:rsidRPr="007B0D24">
              <w:rPr>
                <w:rFonts w:ascii="宋体" w:hAnsi="宋体" w:hint="eastAsia"/>
                <w:sz w:val="24"/>
              </w:rPr>
              <w:t xml:space="preserve">               </w:t>
            </w:r>
            <w:r w:rsidRPr="007B0D24">
              <w:rPr>
                <w:rFonts w:ascii="宋体" w:hAnsi="宋体" w:hint="eastAsia"/>
                <w:sz w:val="24"/>
              </w:rPr>
              <w:t>（签名盖章）</w:t>
            </w:r>
          </w:p>
          <w:p w:rsidR="00613F2D" w:rsidRPr="007B0D24" w:rsidRDefault="00613F2D" w:rsidP="000415CB">
            <w:pPr>
              <w:spacing w:line="440" w:lineRule="exact"/>
              <w:jc w:val="center"/>
              <w:rPr>
                <w:rFonts w:ascii="宋体" w:hAnsi="宋体"/>
                <w:sz w:val="24"/>
              </w:rPr>
            </w:pPr>
            <w:r w:rsidRPr="007B0D24">
              <w:rPr>
                <w:rFonts w:ascii="宋体" w:hAnsi="宋体" w:hint="eastAsia"/>
                <w:sz w:val="24"/>
              </w:rPr>
              <w:t xml:space="preserve">                                           </w:t>
            </w:r>
            <w:r w:rsidRPr="007B0D24">
              <w:rPr>
                <w:rFonts w:ascii="宋体" w:hAnsi="宋体" w:hint="eastAsia"/>
                <w:sz w:val="24"/>
              </w:rPr>
              <w:t>年</w:t>
            </w:r>
            <w:r w:rsidRPr="007B0D24">
              <w:rPr>
                <w:rFonts w:ascii="宋体" w:hAnsi="宋体"/>
                <w:sz w:val="24"/>
              </w:rPr>
              <w:t xml:space="preserve">   </w:t>
            </w:r>
            <w:r w:rsidRPr="007B0D24">
              <w:rPr>
                <w:rFonts w:ascii="宋体" w:hAnsi="宋体" w:hint="eastAsia"/>
                <w:sz w:val="24"/>
              </w:rPr>
              <w:t>月</w:t>
            </w:r>
            <w:r w:rsidRPr="007B0D24">
              <w:rPr>
                <w:rFonts w:ascii="宋体" w:hAnsi="宋体"/>
                <w:sz w:val="24"/>
              </w:rPr>
              <w:t xml:space="preserve">   </w:t>
            </w:r>
            <w:r w:rsidRPr="007B0D24">
              <w:rPr>
                <w:rFonts w:ascii="宋体" w:hAnsi="宋体" w:hint="eastAsia"/>
                <w:sz w:val="24"/>
              </w:rPr>
              <w:t>日</w:t>
            </w:r>
          </w:p>
        </w:tc>
      </w:tr>
    </w:tbl>
    <w:p w:rsidR="00613F2D" w:rsidRDefault="00613F2D" w:rsidP="00613F2D">
      <w:pPr>
        <w:spacing w:line="440" w:lineRule="exact"/>
        <w:rPr>
          <w:rFonts w:ascii="宋体" w:hAnsi="宋体"/>
          <w:szCs w:val="21"/>
        </w:rPr>
      </w:pPr>
      <w:r w:rsidRPr="00DF2136">
        <w:rPr>
          <w:rFonts w:ascii="宋体" w:hAnsi="宋体" w:hint="eastAsia"/>
          <w:szCs w:val="21"/>
        </w:rPr>
        <w:t>注：</w:t>
      </w:r>
      <w:r>
        <w:rPr>
          <w:rFonts w:ascii="宋体" w:hAnsi="宋体" w:hint="eastAsia"/>
          <w:szCs w:val="21"/>
        </w:rPr>
        <w:t>该表格请正反打印后报备。</w:t>
      </w:r>
      <w:r w:rsidRPr="00DF2136">
        <w:rPr>
          <w:rFonts w:ascii="宋体" w:hAnsi="宋体" w:hint="eastAsia"/>
          <w:szCs w:val="21"/>
        </w:rPr>
        <w:t>电子邮箱：</w:t>
      </w:r>
      <w:r w:rsidRPr="005C6419">
        <w:rPr>
          <w:rFonts w:ascii="宋体" w:hAnsi="宋体" w:hint="eastAsia"/>
          <w:szCs w:val="21"/>
        </w:rPr>
        <w:t>lectures@usst.edu.cn</w:t>
      </w:r>
      <w:r w:rsidRPr="005C6419">
        <w:rPr>
          <w:rFonts w:ascii="宋体" w:hAnsi="宋体" w:hint="eastAsia"/>
          <w:szCs w:val="21"/>
        </w:rPr>
        <w:t>，联系电话：</w:t>
      </w:r>
      <w:r w:rsidRPr="005C6419">
        <w:rPr>
          <w:rFonts w:ascii="宋体" w:hAnsi="宋体" w:hint="eastAsia"/>
          <w:szCs w:val="21"/>
        </w:rPr>
        <w:t>55276492</w:t>
      </w:r>
      <w:r w:rsidRPr="00DF2136">
        <w:rPr>
          <w:rFonts w:ascii="宋体" w:hAnsi="宋体" w:hint="eastAsia"/>
          <w:szCs w:val="21"/>
        </w:rPr>
        <w:t>。</w:t>
      </w:r>
    </w:p>
    <w:p w:rsidR="00613F2D" w:rsidRDefault="00613F2D" w:rsidP="00613F2D">
      <w:pPr>
        <w:spacing w:line="440" w:lineRule="exact"/>
        <w:rPr>
          <w:rFonts w:ascii="宋体" w:hAnsi="宋体"/>
          <w:b/>
          <w:sz w:val="24"/>
        </w:rPr>
      </w:pPr>
      <w:r w:rsidRPr="002143C7">
        <w:rPr>
          <w:rFonts w:ascii="宋体" w:hAnsi="宋体"/>
          <w:szCs w:val="21"/>
        </w:rPr>
        <w:t xml:space="preserve">                                       </w:t>
      </w:r>
      <w:r>
        <w:rPr>
          <w:rFonts w:ascii="宋体" w:hAnsi="宋体"/>
          <w:szCs w:val="21"/>
        </w:rPr>
        <w:t xml:space="preserve">                        </w:t>
      </w:r>
      <w:r w:rsidRPr="00811479">
        <w:rPr>
          <w:rFonts w:ascii="宋体" w:hAnsi="宋体"/>
          <w:b/>
          <w:szCs w:val="21"/>
        </w:rPr>
        <w:t xml:space="preserve">  </w:t>
      </w:r>
      <w:r w:rsidRPr="00811479">
        <w:rPr>
          <w:rFonts w:ascii="宋体" w:hAnsi="宋体" w:hint="eastAsia"/>
          <w:b/>
          <w:sz w:val="24"/>
        </w:rPr>
        <w:t>党委宣传部制</w:t>
      </w:r>
    </w:p>
    <w:p w:rsidR="00613F2D" w:rsidRPr="005C6419" w:rsidRDefault="00613F2D" w:rsidP="00613F2D">
      <w:pPr>
        <w:spacing w:line="440" w:lineRule="exact"/>
        <w:rPr>
          <w:rFonts w:ascii="宋体" w:hAnsi="宋体"/>
          <w:szCs w:val="21"/>
        </w:rPr>
      </w:pPr>
    </w:p>
    <w:p w:rsidR="00613F2D" w:rsidRPr="00604926" w:rsidRDefault="00613F2D" w:rsidP="00613F2D">
      <w:pPr>
        <w:spacing w:line="440" w:lineRule="exact"/>
        <w:rPr>
          <w:rFonts w:ascii="宋体" w:hAnsi="宋体"/>
          <w:b/>
          <w:szCs w:val="21"/>
        </w:rPr>
      </w:pPr>
      <w:r w:rsidRPr="00604926">
        <w:rPr>
          <w:rFonts w:ascii="宋体" w:hAnsi="宋体" w:hint="eastAsia"/>
          <w:b/>
          <w:szCs w:val="21"/>
        </w:rPr>
        <w:t>填表说明：</w:t>
      </w:r>
    </w:p>
    <w:p w:rsidR="00613F2D" w:rsidRPr="00604926" w:rsidRDefault="00613F2D" w:rsidP="00613F2D">
      <w:pPr>
        <w:spacing w:line="440" w:lineRule="exact"/>
        <w:rPr>
          <w:rFonts w:ascii="宋体" w:hAnsi="宋体"/>
          <w:szCs w:val="21"/>
        </w:rPr>
      </w:pPr>
      <w:r w:rsidRPr="00604926">
        <w:rPr>
          <w:rFonts w:ascii="宋体" w:hAnsi="宋体" w:hint="eastAsia"/>
          <w:szCs w:val="21"/>
        </w:rPr>
        <w:t>1.</w:t>
      </w:r>
      <w:r w:rsidRPr="00604926">
        <w:rPr>
          <w:rFonts w:ascii="宋体" w:hAnsi="宋体" w:hint="eastAsia"/>
          <w:szCs w:val="21"/>
        </w:rPr>
        <w:tab/>
      </w:r>
      <w:r w:rsidRPr="00604926">
        <w:rPr>
          <w:rFonts w:ascii="宋体" w:hAnsi="宋体" w:hint="eastAsia"/>
          <w:szCs w:val="21"/>
        </w:rPr>
        <w:t>校内各单位举办的人文社科类报告会、研讨会、讲座、论坛等，原则上主办单位应提前</w:t>
      </w:r>
      <w:r w:rsidRPr="00604926">
        <w:rPr>
          <w:rFonts w:ascii="宋体" w:hAnsi="宋体" w:hint="eastAsia"/>
          <w:szCs w:val="21"/>
        </w:rPr>
        <w:t xml:space="preserve"> 5</w:t>
      </w:r>
      <w:r w:rsidRPr="00604926">
        <w:rPr>
          <w:rFonts w:ascii="宋体" w:hAnsi="宋体" w:hint="eastAsia"/>
          <w:szCs w:val="21"/>
        </w:rPr>
        <w:t>个工作日（大型、涉外活动应提前</w:t>
      </w:r>
      <w:r w:rsidRPr="00604926">
        <w:rPr>
          <w:rFonts w:ascii="宋体" w:hAnsi="宋体" w:hint="eastAsia"/>
          <w:szCs w:val="21"/>
        </w:rPr>
        <w:t>10</w:t>
      </w:r>
      <w:r w:rsidRPr="00604926">
        <w:rPr>
          <w:rFonts w:ascii="宋体" w:hAnsi="宋体" w:hint="eastAsia"/>
          <w:szCs w:val="21"/>
        </w:rPr>
        <w:t>个工作日）向有关部门提交申请。未经批准一律不得举办。</w:t>
      </w:r>
    </w:p>
    <w:p w:rsidR="00613F2D" w:rsidRPr="00604926" w:rsidRDefault="00613F2D" w:rsidP="00613F2D">
      <w:pPr>
        <w:spacing w:line="440" w:lineRule="exact"/>
        <w:rPr>
          <w:rFonts w:ascii="宋体" w:hAnsi="宋体"/>
          <w:szCs w:val="21"/>
        </w:rPr>
      </w:pPr>
      <w:r w:rsidRPr="00604926">
        <w:rPr>
          <w:rFonts w:ascii="宋体" w:hAnsi="宋体" w:hint="eastAsia"/>
          <w:szCs w:val="21"/>
        </w:rPr>
        <w:t>2.</w:t>
      </w:r>
      <w:r w:rsidRPr="00604926">
        <w:rPr>
          <w:rFonts w:ascii="宋体" w:hAnsi="宋体" w:hint="eastAsia"/>
          <w:szCs w:val="21"/>
        </w:rPr>
        <w:tab/>
      </w:r>
      <w:r w:rsidRPr="00604926">
        <w:rPr>
          <w:rFonts w:ascii="宋体" w:hAnsi="宋体" w:hint="eastAsia"/>
          <w:szCs w:val="21"/>
        </w:rPr>
        <w:t>校内举办的人文社科类报告会、研讨会、讲座、论坛等，主办单位须先经本单位党委（总支、直属党支部）同意，再报党委宣传部审批后方可举行；如为校内学生组织（学生会、研究生会、学生社团等）举办的文化活动，须先经校团委同意，再报党委宣传部审批后方可举行。</w:t>
      </w:r>
    </w:p>
    <w:p w:rsidR="00613F2D" w:rsidRPr="00604926" w:rsidRDefault="00613F2D" w:rsidP="00613F2D">
      <w:pPr>
        <w:spacing w:line="440" w:lineRule="exact"/>
        <w:rPr>
          <w:rFonts w:ascii="宋体" w:hAnsi="宋体"/>
          <w:szCs w:val="21"/>
        </w:rPr>
      </w:pPr>
      <w:r w:rsidRPr="00604926">
        <w:rPr>
          <w:rFonts w:ascii="宋体" w:hAnsi="宋体" w:hint="eastAsia"/>
          <w:szCs w:val="21"/>
        </w:rPr>
        <w:t>3.</w:t>
      </w:r>
      <w:r w:rsidRPr="00604926">
        <w:rPr>
          <w:rFonts w:ascii="宋体" w:hAnsi="宋体" w:hint="eastAsia"/>
          <w:szCs w:val="21"/>
        </w:rPr>
        <w:tab/>
      </w:r>
      <w:r w:rsidRPr="00604926">
        <w:rPr>
          <w:rFonts w:ascii="宋体" w:hAnsi="宋体" w:hint="eastAsia"/>
          <w:szCs w:val="21"/>
        </w:rPr>
        <w:t>如有邀请境外（含港、澳、台地区）学者参加的，需提供境外学者的详细背景资料，并</w:t>
      </w:r>
      <w:r w:rsidRPr="00604926">
        <w:rPr>
          <w:rFonts w:ascii="宋体" w:hAnsi="宋体" w:hint="eastAsia"/>
          <w:szCs w:val="21"/>
        </w:rPr>
        <w:lastRenderedPageBreak/>
        <w:t>经国际交流处同意，再报党委宣传部审批后方可举行。</w:t>
      </w:r>
    </w:p>
    <w:p w:rsidR="00613F2D" w:rsidRDefault="00613F2D" w:rsidP="00613F2D">
      <w:pPr>
        <w:spacing w:line="440" w:lineRule="exact"/>
        <w:rPr>
          <w:rFonts w:ascii="宋体" w:hAnsi="宋体"/>
          <w:szCs w:val="21"/>
        </w:rPr>
      </w:pPr>
      <w:r w:rsidRPr="00604926">
        <w:rPr>
          <w:rFonts w:ascii="宋体" w:hAnsi="宋体" w:hint="eastAsia"/>
          <w:szCs w:val="21"/>
        </w:rPr>
        <w:t>4.</w:t>
      </w:r>
      <w:r w:rsidRPr="00604926">
        <w:rPr>
          <w:rFonts w:ascii="宋体" w:hAnsi="宋体" w:hint="eastAsia"/>
          <w:szCs w:val="21"/>
        </w:rPr>
        <w:tab/>
      </w:r>
      <w:r w:rsidRPr="00604926">
        <w:rPr>
          <w:rFonts w:ascii="宋体" w:hAnsi="宋体" w:hint="eastAsia"/>
          <w:szCs w:val="21"/>
        </w:rPr>
        <w:t>面向全校师生举办的人文社科类报告会、研讨会、讲座、论坛等，须经主管校领导同意并报党委宣传部备案后方可举行。</w:t>
      </w:r>
    </w:p>
    <w:p w:rsidR="00613F2D" w:rsidRDefault="00613F2D" w:rsidP="00613F2D">
      <w:pPr>
        <w:spacing w:line="440" w:lineRule="exact"/>
        <w:rPr>
          <w:rFonts w:ascii="宋体" w:hAnsi="宋体"/>
          <w:szCs w:val="21"/>
        </w:rPr>
      </w:pPr>
    </w:p>
    <w:p w:rsidR="00613F2D" w:rsidRDefault="00613F2D" w:rsidP="00613F2D">
      <w:pPr>
        <w:spacing w:line="440" w:lineRule="exact"/>
        <w:rPr>
          <w:rFonts w:ascii="宋体" w:hAnsi="宋体"/>
          <w:szCs w:val="21"/>
        </w:rPr>
      </w:pPr>
    </w:p>
    <w:p w:rsidR="00613F2D" w:rsidRDefault="00613F2D" w:rsidP="00613F2D">
      <w:pPr>
        <w:widowControl/>
        <w:adjustRightInd w:val="0"/>
        <w:snapToGrid w:val="0"/>
        <w:spacing w:line="440" w:lineRule="exact"/>
        <w:ind w:firstLineChars="200" w:firstLine="482"/>
        <w:rPr>
          <w:rFonts w:ascii="楷体_GB2312" w:eastAsia="楷体_GB2312" w:hAnsi="仿宋"/>
          <w:b/>
          <w:color w:val="000000"/>
          <w:sz w:val="24"/>
        </w:rPr>
      </w:pPr>
      <w:r>
        <w:rPr>
          <w:rFonts w:ascii="楷体_GB2312" w:eastAsia="楷体_GB2312" w:hAnsi="仿宋"/>
          <w:b/>
          <w:color w:val="000000"/>
          <w:sz w:val="24"/>
        </w:rPr>
        <w:br w:type="page"/>
      </w:r>
    </w:p>
    <w:p w:rsidR="00DF3E42" w:rsidRPr="00613F2D" w:rsidRDefault="00613F2D"/>
    <w:sectPr w:rsidR="00DF3E42" w:rsidRPr="00613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2D"/>
    <w:rsid w:val="000A2CD7"/>
    <w:rsid w:val="00613F2D"/>
    <w:rsid w:val="006C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ABE2F-2490-4329-A3D2-1BF025A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F2D"/>
    <w:pPr>
      <w:widowControl w:val="0"/>
      <w:jc w:val="both"/>
    </w:pPr>
    <w:rPr>
      <w:rFonts w:ascii="等线" w:eastAsia="等线" w:hAnsi="等线" w:cs="Times New Roman"/>
      <w:szCs w:val="24"/>
    </w:rPr>
  </w:style>
  <w:style w:type="paragraph" w:styleId="1">
    <w:name w:val="heading 1"/>
    <w:basedOn w:val="a"/>
    <w:next w:val="a"/>
    <w:link w:val="10"/>
    <w:uiPriority w:val="9"/>
    <w:qFormat/>
    <w:rsid w:val="00613F2D"/>
    <w:pPr>
      <w:spacing w:line="576" w:lineRule="exact"/>
      <w:jc w:val="center"/>
      <w:outlineLvl w:val="0"/>
    </w:pPr>
    <w:rPr>
      <w:rFonts w:ascii="方正小标宋简体" w:eastAsia="方正小标宋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F2D"/>
    <w:rPr>
      <w:rFonts w:ascii="方正小标宋简体" w:eastAsia="方正小标宋简体" w:hAnsi="等线"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390</Words>
  <Characters>2224</Characters>
  <Application>Microsoft Office Word</Application>
  <DocSecurity>0</DocSecurity>
  <Lines>18</Lines>
  <Paragraphs>5</Paragraphs>
  <ScaleCrop>false</ScaleCrop>
  <Company>LENOVO</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2020-11-25T10:28:00Z</dcterms:created>
  <dcterms:modified xsi:type="dcterms:W3CDTF">2020-11-25T10:29:00Z</dcterms:modified>
</cp:coreProperties>
</file>