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12" w:rsidRDefault="00A51356">
      <w:pPr>
        <w:spacing w:line="240" w:lineRule="atLeast"/>
        <w:jc w:val="center"/>
        <w:rPr>
          <w:rFonts w:ascii="方正小标宋简体" w:eastAsia="方正小标宋简体" w:hAnsi="方正小标宋简体" w:cs="方正小标宋简体"/>
          <w:b/>
          <w:snapToGrid w:val="0"/>
          <w:color w:val="FF0000"/>
          <w:spacing w:val="57"/>
          <w:sz w:val="56"/>
          <w:szCs w:val="52"/>
        </w:rPr>
      </w:pPr>
      <w:bookmarkStart w:id="0" w:name="文件标题"/>
      <w:r>
        <w:rPr>
          <w:rFonts w:ascii="方正小标宋简体" w:eastAsia="方正小标宋简体" w:hAnsi="方正小标宋简体" w:cs="方正小标宋简体" w:hint="eastAsia"/>
          <w:b/>
          <w:snapToGrid w:val="0"/>
          <w:color w:val="FF0000"/>
          <w:spacing w:val="57"/>
          <w:sz w:val="56"/>
          <w:szCs w:val="52"/>
        </w:rPr>
        <w:t>上海理工大学出版印刷与</w:t>
      </w:r>
    </w:p>
    <w:p w:rsidR="003B7812" w:rsidRDefault="00A51356">
      <w:pPr>
        <w:spacing w:line="240" w:lineRule="atLeast"/>
        <w:jc w:val="center"/>
        <w:rPr>
          <w:rFonts w:ascii="黑体" w:eastAsia="黑体"/>
          <w:b/>
          <w:color w:val="FF0000"/>
          <w:sz w:val="48"/>
          <w:szCs w:val="44"/>
        </w:rPr>
      </w:pPr>
      <w:r>
        <w:rPr>
          <w:rFonts w:ascii="方正小标宋简体" w:eastAsia="方正小标宋简体" w:hAnsi="方正小标宋简体" w:cs="方正小标宋简体" w:hint="eastAsia"/>
          <w:b/>
          <w:snapToGrid w:val="0"/>
          <w:color w:val="FF0000"/>
          <w:spacing w:val="57"/>
          <w:sz w:val="56"/>
          <w:szCs w:val="52"/>
        </w:rPr>
        <w:t>艺术设计学院文件</w:t>
      </w:r>
    </w:p>
    <w:p w:rsidR="003B7812" w:rsidRDefault="00A51356">
      <w:pPr>
        <w:spacing w:line="480" w:lineRule="auto"/>
        <w:jc w:val="center"/>
        <w:rPr>
          <w:b/>
          <w:sz w:val="32"/>
          <w:szCs w:val="32"/>
        </w:rPr>
      </w:pPr>
      <w:r>
        <w:rPr>
          <w:noProof/>
          <w:sz w:val="20"/>
          <w:szCs w:val="22"/>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396240</wp:posOffset>
                </wp:positionV>
                <wp:extent cx="58293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ln>
                        <a:effectLst/>
                      </wps:spPr>
                      <wps:bodyPr/>
                    </wps:wsp>
                  </a:graphicData>
                </a:graphic>
              </wp:anchor>
            </w:drawing>
          </mc:Choice>
          <mc:Fallback>
            <w:pict>
              <v:line w14:anchorId="1B2C7058"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85pt,31.2pt" to="441.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" strokecolor="red"/>
            </w:pict>
          </mc:Fallback>
        </mc:AlternateContent>
      </w:r>
      <w:r>
        <w:rPr>
          <w:rFonts w:hint="eastAsia"/>
          <w:sz w:val="28"/>
          <w:szCs w:val="28"/>
        </w:rPr>
        <w:t>上理版艺〔</w:t>
      </w:r>
      <w:r>
        <w:rPr>
          <w:rFonts w:hint="eastAsia"/>
          <w:sz w:val="28"/>
          <w:szCs w:val="28"/>
        </w:rPr>
        <w:t>20</w:t>
      </w:r>
      <w:r>
        <w:rPr>
          <w:sz w:val="28"/>
          <w:szCs w:val="28"/>
        </w:rPr>
        <w:t>20</w:t>
      </w:r>
      <w:r>
        <w:rPr>
          <w:rFonts w:hint="eastAsia"/>
          <w:sz w:val="28"/>
          <w:szCs w:val="28"/>
        </w:rPr>
        <w:t>〕</w:t>
      </w:r>
      <w:r w:rsidR="008C6C86">
        <w:rPr>
          <w:sz w:val="28"/>
          <w:szCs w:val="28"/>
        </w:rPr>
        <w:t>4</w:t>
      </w:r>
      <w:r>
        <w:rPr>
          <w:rFonts w:hint="eastAsia"/>
          <w:sz w:val="28"/>
          <w:szCs w:val="28"/>
        </w:rPr>
        <w:t>号</w:t>
      </w:r>
    </w:p>
    <w:bookmarkEnd w:id="0"/>
    <w:p w:rsidR="003B7812" w:rsidRDefault="003B7812"/>
    <w:p w:rsidR="003B7812" w:rsidRDefault="00A51356">
      <w:pPr>
        <w:adjustRightInd w:val="0"/>
        <w:snapToGrid w:val="0"/>
        <w:spacing w:line="576"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关于印发《低值品自主处置工作实施办法》的</w:t>
      </w:r>
    </w:p>
    <w:p w:rsidR="003B7812" w:rsidRDefault="00A51356">
      <w:pPr>
        <w:adjustRightInd w:val="0"/>
        <w:snapToGrid w:val="0"/>
        <w:spacing w:line="576"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通知</w:t>
      </w:r>
    </w:p>
    <w:p w:rsidR="003B7812" w:rsidRDefault="003B7812">
      <w:pPr>
        <w:spacing w:line="600" w:lineRule="exact"/>
      </w:pPr>
    </w:p>
    <w:p w:rsidR="003B7812" w:rsidRDefault="00A51356">
      <w:pPr>
        <w:rPr>
          <w:rFonts w:ascii="仿宋" w:eastAsia="仿宋" w:hAnsi="仿宋"/>
          <w:sz w:val="28"/>
          <w:szCs w:val="28"/>
        </w:rPr>
      </w:pPr>
      <w:r>
        <w:rPr>
          <w:rFonts w:ascii="仿宋" w:eastAsia="仿宋" w:hAnsi="仿宋" w:hint="eastAsia"/>
          <w:sz w:val="28"/>
          <w:szCs w:val="28"/>
        </w:rPr>
        <w:t>院内各部门：</w:t>
      </w:r>
    </w:p>
    <w:p w:rsidR="003B7812" w:rsidRDefault="00A51356">
      <w:pPr>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为加强学院低值品管理工作，提高低值品使用效率，增强师生员工爱护资产的责任心和自觉性，结合学院实际制定并颁布《出版印刷与艺术设计学院低值品自主处置工作实施办法》，自印发之日起，请认真遵照执行。</w:t>
      </w:r>
    </w:p>
    <w:p w:rsidR="003B7812" w:rsidRDefault="00A51356">
      <w:pPr>
        <w:jc w:val="left"/>
        <w:rPr>
          <w:rFonts w:ascii="仿宋_GB2312" w:eastAsia="仿宋_GB2312" w:hAnsi="Times New Roman"/>
          <w:sz w:val="28"/>
          <w:szCs w:val="28"/>
        </w:rPr>
      </w:pPr>
      <w:r>
        <w:rPr>
          <w:rFonts w:ascii="仿宋_GB2312" w:eastAsia="仿宋_GB2312" w:hAnsi="Times New Roman" w:hint="eastAsia"/>
          <w:sz w:val="28"/>
          <w:szCs w:val="28"/>
        </w:rPr>
        <w:t>特此通知。</w:t>
      </w:r>
    </w:p>
    <w:p w:rsidR="003B7812" w:rsidRDefault="003B7812">
      <w:pPr>
        <w:ind w:firstLineChars="200" w:firstLine="560"/>
        <w:jc w:val="left"/>
        <w:rPr>
          <w:rFonts w:ascii="仿宋_GB2312" w:eastAsia="仿宋_GB2312" w:hAnsi="Times New Roman"/>
          <w:sz w:val="28"/>
          <w:szCs w:val="28"/>
        </w:rPr>
      </w:pPr>
    </w:p>
    <w:p w:rsidR="003B7812" w:rsidRDefault="003B7812">
      <w:pPr>
        <w:ind w:firstLineChars="200" w:firstLine="560"/>
        <w:jc w:val="left"/>
        <w:rPr>
          <w:rFonts w:ascii="仿宋_GB2312" w:eastAsia="仿宋_GB2312" w:hAnsi="Times New Roman"/>
          <w:sz w:val="28"/>
          <w:szCs w:val="28"/>
        </w:rPr>
      </w:pPr>
    </w:p>
    <w:p w:rsidR="003B7812" w:rsidRDefault="003B7812">
      <w:pPr>
        <w:ind w:firstLineChars="200" w:firstLine="560"/>
        <w:jc w:val="left"/>
        <w:rPr>
          <w:rFonts w:ascii="仿宋_GB2312" w:eastAsia="仿宋_GB2312" w:hAnsi="Times New Roman"/>
          <w:sz w:val="28"/>
          <w:szCs w:val="28"/>
        </w:rPr>
      </w:pPr>
    </w:p>
    <w:p w:rsidR="003B7812" w:rsidRDefault="00A51356">
      <w:pPr>
        <w:jc w:val="right"/>
        <w:rPr>
          <w:rFonts w:ascii="仿宋_GB2312" w:eastAsia="仿宋_GB2312" w:hAnsi="Times New Roman"/>
          <w:sz w:val="28"/>
          <w:szCs w:val="28"/>
        </w:rPr>
      </w:pPr>
      <w:r>
        <w:rPr>
          <w:rFonts w:ascii="仿宋_GB2312" w:eastAsia="仿宋_GB2312" w:hAnsi="Times New Roman" w:hint="eastAsia"/>
          <w:sz w:val="28"/>
          <w:szCs w:val="28"/>
        </w:rPr>
        <w:t>出版印刷与艺术设计学院</w:t>
      </w:r>
    </w:p>
    <w:p w:rsidR="003B7812" w:rsidRDefault="00A51356">
      <w:pPr>
        <w:wordWrap w:val="0"/>
        <w:jc w:val="right"/>
        <w:rPr>
          <w:rFonts w:ascii="仿宋_GB2312" w:eastAsia="仿宋_GB2312" w:hAnsi="Times New Roman"/>
          <w:sz w:val="28"/>
          <w:szCs w:val="28"/>
        </w:rPr>
      </w:pPr>
      <w:r>
        <w:rPr>
          <w:rFonts w:ascii="仿宋_GB2312" w:eastAsia="仿宋_GB2312" w:hAnsi="Times New Roman" w:hint="eastAsia"/>
          <w:sz w:val="28"/>
          <w:szCs w:val="28"/>
        </w:rPr>
        <w:t>2020年</w:t>
      </w:r>
      <w:r w:rsidR="008C6C86">
        <w:rPr>
          <w:rFonts w:ascii="仿宋_GB2312" w:eastAsia="仿宋_GB2312" w:hAnsi="Times New Roman" w:hint="eastAsia"/>
          <w:sz w:val="28"/>
          <w:szCs w:val="28"/>
        </w:rPr>
        <w:t>6</w:t>
      </w:r>
      <w:r>
        <w:rPr>
          <w:rFonts w:ascii="仿宋_GB2312" w:eastAsia="仿宋_GB2312" w:hAnsi="Times New Roman" w:hint="eastAsia"/>
          <w:sz w:val="28"/>
          <w:szCs w:val="28"/>
        </w:rPr>
        <w:t>月</w:t>
      </w:r>
      <w:r w:rsidR="008C6C86">
        <w:rPr>
          <w:rFonts w:ascii="仿宋_GB2312" w:eastAsia="仿宋_GB2312" w:hAnsi="Times New Roman" w:hint="eastAsia"/>
          <w:sz w:val="28"/>
          <w:szCs w:val="28"/>
        </w:rPr>
        <w:t>10</w:t>
      </w:r>
      <w:r>
        <w:rPr>
          <w:rFonts w:ascii="仿宋_GB2312" w:eastAsia="仿宋_GB2312" w:hAnsi="Times New Roman" w:hint="eastAsia"/>
          <w:sz w:val="28"/>
          <w:szCs w:val="28"/>
        </w:rPr>
        <w:t xml:space="preserve">日  </w:t>
      </w:r>
    </w:p>
    <w:p w:rsidR="003B7812" w:rsidRDefault="003B7812">
      <w:pPr>
        <w:ind w:left="480"/>
        <w:jc w:val="right"/>
        <w:rPr>
          <w:rFonts w:ascii="Arial" w:hAnsi="Arial" w:cs="Arial"/>
          <w:kern w:val="0"/>
          <w:sz w:val="30"/>
          <w:szCs w:val="30"/>
        </w:rPr>
      </w:pPr>
    </w:p>
    <w:p w:rsidR="001F108F" w:rsidRPr="001F108F" w:rsidRDefault="001F108F" w:rsidP="001F108F">
      <w:pPr>
        <w:widowControl/>
        <w:jc w:val="left"/>
        <w:rPr>
          <w:rFonts w:ascii="Arial" w:hAnsi="Arial" w:cs="Arial" w:hint="eastAsia"/>
          <w:kern w:val="0"/>
          <w:sz w:val="30"/>
          <w:szCs w:val="30"/>
        </w:rPr>
      </w:pPr>
      <w:r>
        <w:rPr>
          <w:rFonts w:ascii="Arial" w:hAnsi="Arial" w:cs="Arial"/>
          <w:kern w:val="0"/>
          <w:sz w:val="30"/>
          <w:szCs w:val="30"/>
        </w:rPr>
        <w:br w:type="page"/>
      </w:r>
    </w:p>
    <w:p w:rsidR="00CE0DC1" w:rsidRDefault="00CE0DC1" w:rsidP="00CE0DC1">
      <w:pPr>
        <w:adjustRightInd w:val="0"/>
        <w:snapToGrid w:val="0"/>
        <w:spacing w:before="50" w:line="576" w:lineRule="exact"/>
        <w:ind w:left="16" w:hangingChars="5" w:hanging="1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出版印刷与艺术设计学院</w:t>
      </w:r>
    </w:p>
    <w:p w:rsidR="00CE0DC1" w:rsidRDefault="00CE0DC1" w:rsidP="00CE0DC1">
      <w:pPr>
        <w:adjustRightInd w:val="0"/>
        <w:snapToGrid w:val="0"/>
        <w:spacing w:before="50" w:line="576" w:lineRule="exact"/>
        <w:ind w:left="16" w:hangingChars="5" w:hanging="1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低值品自主处置工作实施办法（试行）</w:t>
      </w:r>
    </w:p>
    <w:p w:rsidR="00CE0DC1" w:rsidRDefault="00CE0DC1" w:rsidP="00CE0DC1">
      <w:pPr>
        <w:adjustRightInd w:val="0"/>
        <w:snapToGrid w:val="0"/>
        <w:spacing w:before="50" w:line="576" w:lineRule="exact"/>
        <w:ind w:left="220"/>
        <w:jc w:val="center"/>
        <w:rPr>
          <w:rFonts w:ascii="仿宋_GB2312" w:eastAsia="仿宋_GB2312"/>
          <w:sz w:val="32"/>
          <w:szCs w:val="32"/>
        </w:rPr>
      </w:pPr>
    </w:p>
    <w:p w:rsidR="00CE0DC1" w:rsidRDefault="00CE0DC1" w:rsidP="00CE0DC1">
      <w:pPr>
        <w:spacing w:line="576" w:lineRule="exact"/>
        <w:jc w:val="center"/>
        <w:outlineLvl w:val="0"/>
        <w:rPr>
          <w:rFonts w:ascii="黑体" w:eastAsia="黑体" w:hAnsi="黑体"/>
          <w:kern w:val="0"/>
          <w:sz w:val="32"/>
          <w:szCs w:val="32"/>
        </w:rPr>
      </w:pPr>
      <w:r>
        <w:rPr>
          <w:rFonts w:ascii="黑体" w:eastAsia="黑体" w:hAnsi="黑体" w:hint="eastAsia"/>
          <w:kern w:val="0"/>
          <w:sz w:val="32"/>
          <w:szCs w:val="32"/>
          <w:lang w:val="en"/>
        </w:rPr>
        <w:t xml:space="preserve">第一章 </w:t>
      </w:r>
      <w:r>
        <w:rPr>
          <w:rFonts w:ascii="黑体" w:eastAsia="黑体" w:hAnsi="黑体" w:hint="eastAsia"/>
          <w:kern w:val="0"/>
          <w:sz w:val="32"/>
          <w:szCs w:val="32"/>
        </w:rPr>
        <w:t>总 则</w:t>
      </w:r>
    </w:p>
    <w:p w:rsidR="00CE0DC1" w:rsidRDefault="00CE0DC1" w:rsidP="00CE0DC1">
      <w:pPr>
        <w:spacing w:line="576" w:lineRule="exact"/>
        <w:ind w:firstLineChars="196" w:firstLine="630"/>
        <w:rPr>
          <w:rFonts w:ascii="仿宋_GB2312" w:eastAsia="仿宋_GB2312" w:cs="宋体"/>
          <w:color w:val="000000"/>
          <w:kern w:val="0"/>
          <w:sz w:val="32"/>
          <w:szCs w:val="32"/>
        </w:rPr>
      </w:pPr>
      <w:r>
        <w:rPr>
          <w:rFonts w:ascii="楷体_GB2312" w:eastAsia="楷体_GB2312" w:cs="宋体" w:hint="eastAsia"/>
          <w:b/>
          <w:color w:val="000000"/>
          <w:kern w:val="0"/>
          <w:sz w:val="32"/>
          <w:szCs w:val="32"/>
        </w:rPr>
        <w:t xml:space="preserve">第一条 </w:t>
      </w:r>
      <w:r>
        <w:rPr>
          <w:rFonts w:ascii="仿宋_GB2312" w:eastAsia="仿宋_GB2312" w:cs="宋体" w:hint="eastAsia"/>
          <w:b/>
          <w:color w:val="000000"/>
          <w:kern w:val="0"/>
          <w:sz w:val="32"/>
          <w:szCs w:val="32"/>
        </w:rPr>
        <w:t xml:space="preserve"> </w:t>
      </w:r>
      <w:r>
        <w:rPr>
          <w:rFonts w:ascii="仿宋_GB2312" w:eastAsia="仿宋_GB2312" w:cs="宋体" w:hint="eastAsia"/>
          <w:color w:val="000000"/>
          <w:kern w:val="0"/>
          <w:sz w:val="32"/>
          <w:szCs w:val="32"/>
        </w:rPr>
        <w:t>为加强学院低值品管理工作，提高低值品使用效率，增强师生员工爱护资产的责任心和自觉性，根据《上海理工大学材料、低值品管理办法》（上理工【2019】215号）和《上海理工大学固定资产和低值品损失赔偿处理办法》（上理工【2019】214号）文件规定，结合学院实际，制定本办法。</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第二条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低值品处置工作实行“统一领导，归口管理，分级负责，责任到人”的基本原则，严格处置程序，防止和杜绝资产的浪费和流失。</w:t>
      </w:r>
    </w:p>
    <w:p w:rsidR="00CE0DC1" w:rsidRDefault="00CE0DC1" w:rsidP="00CE0DC1">
      <w:pPr>
        <w:spacing w:line="576" w:lineRule="exact"/>
        <w:jc w:val="center"/>
        <w:outlineLvl w:val="0"/>
        <w:rPr>
          <w:rFonts w:ascii="黑体" w:eastAsia="黑体" w:hAnsi="黑体"/>
          <w:kern w:val="0"/>
          <w:sz w:val="32"/>
          <w:szCs w:val="32"/>
        </w:rPr>
      </w:pPr>
      <w:r>
        <w:rPr>
          <w:rFonts w:ascii="黑体" w:eastAsia="黑体" w:hAnsi="黑体" w:hint="eastAsia"/>
          <w:kern w:val="0"/>
          <w:sz w:val="32"/>
          <w:szCs w:val="32"/>
          <w:lang w:val="en"/>
        </w:rPr>
        <w:t>第</w:t>
      </w:r>
      <w:r>
        <w:rPr>
          <w:rFonts w:ascii="黑体" w:eastAsia="黑体" w:hAnsi="黑体" w:hint="eastAsia"/>
          <w:kern w:val="0"/>
          <w:sz w:val="32"/>
          <w:szCs w:val="32"/>
        </w:rPr>
        <w:t>二</w:t>
      </w:r>
      <w:r>
        <w:rPr>
          <w:rFonts w:ascii="黑体" w:eastAsia="黑体" w:hAnsi="黑体" w:hint="eastAsia"/>
          <w:kern w:val="0"/>
          <w:sz w:val="32"/>
          <w:szCs w:val="32"/>
          <w:lang w:val="en"/>
        </w:rPr>
        <w:t xml:space="preserve">章 </w:t>
      </w:r>
      <w:r>
        <w:rPr>
          <w:rFonts w:ascii="黑体" w:eastAsia="黑体" w:hAnsi="黑体" w:hint="eastAsia"/>
          <w:kern w:val="0"/>
          <w:sz w:val="32"/>
          <w:szCs w:val="32"/>
        </w:rPr>
        <w:t>组织机构</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第三条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学院成立低值品自主处置工作领导小组，负责学院低值品处置的组织实施工作。</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组长：蔡锦达（院长）</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组员：高  强（办公室主任、兼纪检监察员）</w:t>
      </w:r>
      <w:r>
        <w:rPr>
          <w:rFonts w:ascii="仿宋_GB2312" w:eastAsia="仿宋_GB2312" w:cs="宋体" w:hint="eastAsia"/>
          <w:bCs/>
          <w:color w:val="000000"/>
          <w:kern w:val="0"/>
          <w:sz w:val="32"/>
          <w:szCs w:val="32"/>
        </w:rPr>
        <w:tab/>
      </w:r>
    </w:p>
    <w:p w:rsidR="00CE0DC1" w:rsidRDefault="00CE0DC1" w:rsidP="00CE0DC1">
      <w:pPr>
        <w:ind w:firstLineChars="500" w:firstLine="160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姜中敏（实验办主任、纪委委员）</w:t>
      </w:r>
    </w:p>
    <w:p w:rsidR="00CE0DC1" w:rsidRDefault="00CE0DC1" w:rsidP="00CE0DC1">
      <w:pPr>
        <w:ind w:firstLine="42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如遇小组成员职务变动，依职务替代原则自然更换。</w:t>
      </w:r>
    </w:p>
    <w:p w:rsidR="00CE0DC1" w:rsidRDefault="00CE0DC1" w:rsidP="00CE0DC1">
      <w:pPr>
        <w:spacing w:line="576" w:lineRule="exact"/>
        <w:jc w:val="center"/>
        <w:outlineLvl w:val="0"/>
        <w:rPr>
          <w:rFonts w:ascii="仿宋_GB2312" w:eastAsia="仿宋_GB2312" w:cs="宋体"/>
          <w:bCs/>
          <w:color w:val="000000"/>
          <w:kern w:val="0"/>
          <w:sz w:val="32"/>
          <w:szCs w:val="32"/>
        </w:rPr>
      </w:pPr>
      <w:r>
        <w:rPr>
          <w:rFonts w:ascii="黑体" w:eastAsia="黑体" w:hAnsi="黑体" w:hint="eastAsia"/>
          <w:kern w:val="0"/>
          <w:sz w:val="32"/>
          <w:szCs w:val="32"/>
          <w:lang w:val="en"/>
        </w:rPr>
        <w:t>第</w:t>
      </w:r>
      <w:r>
        <w:rPr>
          <w:rFonts w:ascii="黑体" w:eastAsia="黑体" w:hAnsi="黑体" w:hint="eastAsia"/>
          <w:kern w:val="0"/>
          <w:sz w:val="32"/>
          <w:szCs w:val="32"/>
        </w:rPr>
        <w:t>三</w:t>
      </w:r>
      <w:r>
        <w:rPr>
          <w:rFonts w:ascii="黑体" w:eastAsia="黑体" w:hAnsi="黑体" w:hint="eastAsia"/>
          <w:kern w:val="0"/>
          <w:sz w:val="32"/>
          <w:szCs w:val="32"/>
          <w:lang w:val="en"/>
        </w:rPr>
        <w:t xml:space="preserve">章 </w:t>
      </w:r>
      <w:r>
        <w:rPr>
          <w:rFonts w:ascii="黑体" w:eastAsia="黑体" w:hAnsi="黑体" w:hint="eastAsia"/>
          <w:kern w:val="0"/>
          <w:sz w:val="32"/>
          <w:szCs w:val="32"/>
        </w:rPr>
        <w:t>处置范围和形式</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第四条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低值品处置范围包括资产管理系统中所有在账的低值品。电子产品类低值品的使用年限为3年，其他类型低值品的使用年限为5年。低值品达到使用年限，或因自然损坏而无法正常使用的，保管人可申请报废。</w:t>
      </w:r>
    </w:p>
    <w:p w:rsidR="00CE0DC1" w:rsidRDefault="00CE0DC1" w:rsidP="00CE0DC1">
      <w:pPr>
        <w:ind w:firstLineChars="200" w:firstLine="640"/>
      </w:pPr>
      <w:r>
        <w:rPr>
          <w:rFonts w:ascii="仿宋_GB2312" w:eastAsia="仿宋_GB2312" w:cs="宋体" w:hint="eastAsia"/>
          <w:bCs/>
          <w:color w:val="000000"/>
          <w:kern w:val="0"/>
          <w:sz w:val="32"/>
          <w:szCs w:val="32"/>
        </w:rPr>
        <w:lastRenderedPageBreak/>
        <w:t>老师可从学校资产管理信息系统</w:t>
      </w:r>
      <w:r>
        <w:rPr>
          <w:rFonts w:ascii="Arial" w:eastAsia="仿宋_GB2312" w:hAnsi="Arial" w:cs="Arial"/>
          <w:bCs/>
          <w:color w:val="000000"/>
          <w:kern w:val="0"/>
          <w:sz w:val="32"/>
          <w:szCs w:val="32"/>
        </w:rPr>
        <w:t>→</w:t>
      </w:r>
      <w:r>
        <w:rPr>
          <w:rFonts w:ascii="仿宋_GB2312" w:eastAsia="仿宋_GB2312" w:cs="宋体" w:hint="eastAsia"/>
          <w:bCs/>
          <w:color w:val="000000"/>
          <w:kern w:val="0"/>
          <w:sz w:val="32"/>
          <w:szCs w:val="32"/>
        </w:rPr>
        <w:t>台账管理</w:t>
      </w:r>
      <w:r>
        <w:rPr>
          <w:rFonts w:ascii="Arial" w:eastAsia="仿宋_GB2312" w:hAnsi="Arial" w:cs="Arial"/>
          <w:bCs/>
          <w:color w:val="000000"/>
          <w:kern w:val="0"/>
          <w:sz w:val="32"/>
          <w:szCs w:val="32"/>
        </w:rPr>
        <w:t>→</w:t>
      </w:r>
      <w:r>
        <w:rPr>
          <w:rFonts w:ascii="仿宋_GB2312" w:eastAsia="仿宋_GB2312" w:cs="宋体" w:hint="eastAsia"/>
          <w:bCs/>
          <w:color w:val="000000"/>
          <w:kern w:val="0"/>
          <w:sz w:val="32"/>
          <w:szCs w:val="32"/>
        </w:rPr>
        <w:t>低值耐用卡片库路径查询到名下管理的低值品清单。</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第五条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低值品处置形式：</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（一）报废，是指经学院处置工作领导小组科学鉴定或按有关规定，对已不能继续使用的低值品进行产权注销的行为。</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（二）报损，是指发生存货损失并执行损失赔偿后，按有关规定进行产权注销的行为。</w:t>
      </w:r>
    </w:p>
    <w:p w:rsidR="00CE0DC1" w:rsidRDefault="00CE0DC1" w:rsidP="00CE0DC1">
      <w:pPr>
        <w:spacing w:line="576" w:lineRule="exact"/>
        <w:jc w:val="center"/>
        <w:outlineLvl w:val="0"/>
        <w:rPr>
          <w:rFonts w:ascii="仿宋_GB2312" w:eastAsia="仿宋_GB2312" w:cs="宋体"/>
          <w:bCs/>
          <w:color w:val="000000"/>
          <w:kern w:val="0"/>
          <w:sz w:val="32"/>
          <w:szCs w:val="32"/>
        </w:rPr>
      </w:pPr>
      <w:r>
        <w:rPr>
          <w:rFonts w:ascii="黑体" w:eastAsia="黑体" w:hAnsi="黑体" w:hint="eastAsia"/>
          <w:kern w:val="0"/>
          <w:sz w:val="32"/>
          <w:szCs w:val="32"/>
          <w:lang w:val="en"/>
        </w:rPr>
        <w:t>第</w:t>
      </w:r>
      <w:r>
        <w:rPr>
          <w:rFonts w:ascii="黑体" w:eastAsia="黑体" w:hAnsi="黑体" w:hint="eastAsia"/>
          <w:kern w:val="0"/>
          <w:sz w:val="32"/>
          <w:szCs w:val="32"/>
        </w:rPr>
        <w:t>四</w:t>
      </w:r>
      <w:r>
        <w:rPr>
          <w:rFonts w:ascii="黑体" w:eastAsia="黑体" w:hAnsi="黑体" w:hint="eastAsia"/>
          <w:kern w:val="0"/>
          <w:sz w:val="32"/>
          <w:szCs w:val="32"/>
          <w:lang w:val="en"/>
        </w:rPr>
        <w:t xml:space="preserve">章 </w:t>
      </w:r>
      <w:r>
        <w:rPr>
          <w:rFonts w:ascii="黑体" w:eastAsia="黑体" w:hAnsi="黑体" w:hint="eastAsia"/>
          <w:kern w:val="0"/>
          <w:sz w:val="32"/>
          <w:szCs w:val="32"/>
        </w:rPr>
        <w:t>处置程序</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第六条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低值品处置一般按照以下程序进行：</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（一）保管人申报。低值品保管人登录资产管理信息系统，对符合本办法第四条所述范围的低值品进行报废申请；或填写《低值品损失报告表》反馈至部门资产管理员处。</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（二）部门审批。学院召开低值品自主处置领导小组会议，对报废/报损低值品的合规性、完整性、真实性进行审议。</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（三）残值评估/赔偿核价。</w:t>
      </w:r>
      <w:r w:rsidRPr="00407DDC">
        <w:rPr>
          <w:rFonts w:ascii="仿宋_GB2312" w:eastAsia="仿宋_GB2312" w:cs="宋体" w:hint="eastAsia"/>
          <w:bCs/>
          <w:color w:val="000000"/>
          <w:kern w:val="0"/>
          <w:sz w:val="32"/>
          <w:szCs w:val="32"/>
        </w:rPr>
        <w:t>学院低值品自主处置工作领导小组组织对待报废低值品进行残值评估，并出具评估报告</w:t>
      </w:r>
      <w:r>
        <w:rPr>
          <w:rFonts w:ascii="仿宋_GB2312" w:eastAsia="仿宋_GB2312" w:cs="宋体" w:hint="eastAsia"/>
          <w:bCs/>
          <w:color w:val="000000"/>
          <w:kern w:val="0"/>
          <w:sz w:val="32"/>
          <w:szCs w:val="32"/>
        </w:rPr>
        <w:t>；资产处根据学院汇总提交的《低值品损失报告表》（见附件2）核定报损赔偿金额，并出具《赔偿书面通知》。</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（四）收益上缴/赔偿费用。将低值品回收收益和资产处核定的赔偿金上缴至学校财务处。</w:t>
      </w:r>
    </w:p>
    <w:p w:rsidR="00CE0DC1" w:rsidRDefault="00CE0DC1" w:rsidP="00CE0DC1">
      <w:pPr>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具体操作流程可参见附件1：出版印刷与艺术设计学院低值品处置流程图。</w:t>
      </w:r>
    </w:p>
    <w:p w:rsidR="00CE0DC1" w:rsidRDefault="00CE0DC1" w:rsidP="00CE0DC1">
      <w:pPr>
        <w:ind w:firstLineChars="200" w:firstLine="640"/>
        <w:rPr>
          <w:rFonts w:ascii="仿宋_GB2312" w:eastAsia="仿宋_GB2312" w:cs="宋体"/>
          <w:bCs/>
          <w:color w:val="000000"/>
          <w:kern w:val="0"/>
          <w:sz w:val="32"/>
          <w:szCs w:val="32"/>
        </w:rPr>
      </w:pPr>
    </w:p>
    <w:p w:rsidR="00CE0DC1" w:rsidRDefault="00CE0DC1" w:rsidP="00CE0DC1">
      <w:pPr>
        <w:spacing w:line="576" w:lineRule="exact"/>
        <w:jc w:val="center"/>
        <w:outlineLvl w:val="0"/>
        <w:rPr>
          <w:rFonts w:ascii="仿宋_GB2312" w:eastAsia="仿宋_GB2312" w:cs="宋体"/>
          <w:bCs/>
          <w:color w:val="000000"/>
          <w:kern w:val="0"/>
          <w:sz w:val="32"/>
          <w:szCs w:val="32"/>
        </w:rPr>
      </w:pPr>
      <w:r>
        <w:rPr>
          <w:rFonts w:ascii="黑体" w:eastAsia="黑体" w:hAnsi="黑体" w:hint="eastAsia"/>
          <w:kern w:val="0"/>
          <w:sz w:val="32"/>
          <w:szCs w:val="32"/>
          <w:lang w:val="en"/>
        </w:rPr>
        <w:t>第</w:t>
      </w:r>
      <w:r>
        <w:rPr>
          <w:rFonts w:ascii="黑体" w:eastAsia="黑体" w:hAnsi="黑体" w:hint="eastAsia"/>
          <w:kern w:val="0"/>
          <w:sz w:val="32"/>
          <w:szCs w:val="32"/>
        </w:rPr>
        <w:t>五</w:t>
      </w:r>
      <w:r>
        <w:rPr>
          <w:rFonts w:ascii="黑体" w:eastAsia="黑体" w:hAnsi="黑体" w:hint="eastAsia"/>
          <w:kern w:val="0"/>
          <w:sz w:val="32"/>
          <w:szCs w:val="32"/>
          <w:lang w:val="en"/>
        </w:rPr>
        <w:t xml:space="preserve">章 </w:t>
      </w:r>
      <w:r>
        <w:rPr>
          <w:rFonts w:ascii="黑体" w:eastAsia="黑体" w:hAnsi="黑体" w:hint="eastAsia"/>
          <w:kern w:val="0"/>
          <w:sz w:val="32"/>
          <w:szCs w:val="32"/>
        </w:rPr>
        <w:t>附 则</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第七条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学院纪委委员、监察员是低值品处置的日常监督员，配合学校资产处对学院的低值品处置情况进行随机抽查。</w:t>
      </w:r>
    </w:p>
    <w:p w:rsidR="00CE0DC1" w:rsidRDefault="00CE0DC1" w:rsidP="00CE0DC1">
      <w:pPr>
        <w:ind w:firstLineChars="200" w:firstLine="643"/>
        <w:rPr>
          <w:rFonts w:ascii="仿宋_GB2312" w:eastAsia="仿宋_GB2312" w:cs="宋体"/>
          <w:bCs/>
          <w:color w:val="000000"/>
          <w:kern w:val="0"/>
          <w:sz w:val="32"/>
          <w:szCs w:val="32"/>
        </w:rPr>
      </w:pPr>
      <w:r>
        <w:rPr>
          <w:rFonts w:ascii="楷体_GB2312" w:eastAsia="楷体_GB2312" w:cs="宋体" w:hint="eastAsia"/>
          <w:b/>
          <w:color w:val="000000"/>
          <w:kern w:val="0"/>
          <w:sz w:val="32"/>
          <w:szCs w:val="32"/>
        </w:rPr>
        <w:t>第八条</w:t>
      </w:r>
      <w:r>
        <w:rPr>
          <w:rFonts w:ascii="仿宋_GB2312" w:eastAsia="仿宋_GB2312" w:cs="宋体" w:hint="eastAsia"/>
          <w:b/>
          <w:color w:val="000000"/>
          <w:kern w:val="0"/>
          <w:sz w:val="32"/>
          <w:szCs w:val="32"/>
        </w:rPr>
        <w:t xml:space="preserve">  </w:t>
      </w:r>
      <w:r>
        <w:rPr>
          <w:rFonts w:ascii="仿宋_GB2312" w:eastAsia="仿宋_GB2312" w:cs="宋体" w:hint="eastAsia"/>
          <w:bCs/>
          <w:color w:val="000000"/>
          <w:kern w:val="0"/>
          <w:sz w:val="32"/>
          <w:szCs w:val="32"/>
        </w:rPr>
        <w:t>本办法未尽事宜由学院综合办公室负责解释。</w:t>
      </w:r>
    </w:p>
    <w:p w:rsidR="00CE0DC1" w:rsidRDefault="00CE0DC1" w:rsidP="00CE0DC1">
      <w:pPr>
        <w:rPr>
          <w:rFonts w:ascii="仿宋_GB2312" w:eastAsia="仿宋_GB2312" w:cs="宋体"/>
          <w:bCs/>
          <w:color w:val="000000"/>
          <w:kern w:val="0"/>
          <w:sz w:val="32"/>
          <w:szCs w:val="32"/>
        </w:rPr>
        <w:sectPr w:rsidR="00CE0DC1">
          <w:pgSz w:w="11906" w:h="16838"/>
          <w:pgMar w:top="1440" w:right="866" w:bottom="1440" w:left="1180" w:header="851" w:footer="992" w:gutter="0"/>
          <w:cols w:space="425"/>
          <w:docGrid w:type="lines" w:linePitch="312"/>
        </w:sectPr>
      </w:pPr>
    </w:p>
    <w:p w:rsidR="00CE0DC1" w:rsidRDefault="00CE0DC1" w:rsidP="00CE0DC1">
      <w:pPr>
        <w:rPr>
          <w:rFonts w:ascii="仿宋_GB2312" w:eastAsia="仿宋_GB2312" w:cs="宋体"/>
          <w:bCs/>
          <w:color w:val="000000"/>
          <w:kern w:val="0"/>
          <w:sz w:val="32"/>
          <w:szCs w:val="32"/>
        </w:rPr>
      </w:pPr>
      <w:r>
        <w:rPr>
          <w:rFonts w:ascii="仿宋_GB2312" w:eastAsia="仿宋_GB2312" w:cs="宋体" w:hint="eastAsia"/>
          <w:bCs/>
          <w:noProof/>
          <w:color w:val="000000"/>
          <w:kern w:val="0"/>
          <w:sz w:val="32"/>
          <w:szCs w:val="32"/>
        </w:rPr>
        <w:lastRenderedPageBreak/>
        <w:drawing>
          <wp:anchor distT="0" distB="0" distL="114935" distR="114935" simplePos="0" relativeHeight="251666432" behindDoc="1" locked="0" layoutInCell="1" allowOverlap="1" wp14:anchorId="51073A84" wp14:editId="1D5CC939">
            <wp:simplePos x="0" y="0"/>
            <wp:positionH relativeFrom="column">
              <wp:posOffset>-114300</wp:posOffset>
            </wp:positionH>
            <wp:positionV relativeFrom="paragraph">
              <wp:posOffset>-80645</wp:posOffset>
            </wp:positionV>
            <wp:extent cx="9088755" cy="6523355"/>
            <wp:effectExtent l="0" t="0" r="17145" b="10795"/>
            <wp:wrapNone/>
            <wp:docPr id="1" name="图片 1" descr="版艺学院低值品处置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版艺学院低值品处置流程图"/>
                    <pic:cNvPicPr>
                      <a:picLocks noChangeAspect="1"/>
                    </pic:cNvPicPr>
                  </pic:nvPicPr>
                  <pic:blipFill>
                    <a:blip r:embed="rId7"/>
                    <a:stretch>
                      <a:fillRect/>
                    </a:stretch>
                  </pic:blipFill>
                  <pic:spPr>
                    <a:xfrm>
                      <a:off x="0" y="0"/>
                      <a:ext cx="9088755" cy="6523355"/>
                    </a:xfrm>
                    <a:prstGeom prst="rect">
                      <a:avLst/>
                    </a:prstGeom>
                  </pic:spPr>
                </pic:pic>
              </a:graphicData>
            </a:graphic>
          </wp:anchor>
        </w:drawing>
      </w:r>
      <w:r>
        <w:rPr>
          <w:rFonts w:ascii="仿宋_GB2312" w:eastAsia="仿宋_GB2312" w:cs="宋体" w:hint="eastAsia"/>
          <w:bCs/>
          <w:color w:val="000000"/>
          <w:kern w:val="0"/>
          <w:sz w:val="32"/>
          <w:szCs w:val="32"/>
        </w:rPr>
        <w:t>附件1：</w:t>
      </w:r>
    </w:p>
    <w:p w:rsidR="00CE0DC1" w:rsidRDefault="00CE0DC1" w:rsidP="00CE0DC1">
      <w:pPr>
        <w:rPr>
          <w:rFonts w:ascii="仿宋_GB2312" w:eastAsia="仿宋_GB2312" w:cs="宋体"/>
          <w:bCs/>
          <w:color w:val="000000"/>
          <w:kern w:val="0"/>
          <w:sz w:val="32"/>
          <w:szCs w:val="32"/>
        </w:rPr>
        <w:sectPr w:rsidR="00CE0DC1">
          <w:pgSz w:w="16838" w:h="11906" w:orient="landscape"/>
          <w:pgMar w:top="1180" w:right="1440" w:bottom="866" w:left="1440" w:header="851" w:footer="992" w:gutter="0"/>
          <w:cols w:space="425"/>
          <w:docGrid w:type="lines" w:linePitch="312"/>
        </w:sectPr>
      </w:pPr>
      <w:r>
        <w:rPr>
          <w:rFonts w:ascii="仿宋_GB2312" w:eastAsia="仿宋_GB2312" w:cs="宋体" w:hint="eastAsia"/>
          <w:bCs/>
          <w:color w:val="000000"/>
          <w:kern w:val="0"/>
          <w:sz w:val="32"/>
          <w:szCs w:val="32"/>
        </w:rPr>
        <w:br w:type="page"/>
      </w:r>
    </w:p>
    <w:p w:rsidR="00CE0DC1" w:rsidRDefault="00CE0DC1" w:rsidP="00CE0DC1">
      <w:pPr>
        <w:pStyle w:val="1"/>
        <w:widowControl/>
        <w:spacing w:beforeLines="50" w:before="156" w:afterLines="50" w:after="156" w:line="576" w:lineRule="exact"/>
        <w:ind w:rightChars="-230" w:right="-483" w:firstLineChars="0" w:firstLine="0"/>
        <w:rPr>
          <w:rFonts w:ascii="黑体" w:eastAsia="黑体" w:hAnsi="黑体" w:cs="宋体"/>
          <w:bCs/>
          <w:kern w:val="0"/>
          <w:sz w:val="32"/>
          <w:szCs w:val="32"/>
        </w:rPr>
      </w:pPr>
      <w:r>
        <w:rPr>
          <w:rFonts w:ascii="黑体" w:eastAsia="黑体" w:hAnsi="黑体" w:cs="宋体" w:hint="eastAsia"/>
          <w:bCs/>
          <w:kern w:val="0"/>
          <w:sz w:val="32"/>
          <w:szCs w:val="32"/>
        </w:rPr>
        <w:lastRenderedPageBreak/>
        <w:t>附件2：</w:t>
      </w:r>
      <w:r>
        <w:rPr>
          <w:rFonts w:ascii="黑体" w:eastAsia="黑体" w:hAnsi="黑体" w:cs="宋体" w:hint="eastAsia"/>
          <w:bCs/>
          <w:kern w:val="0"/>
          <w:sz w:val="32"/>
          <w:szCs w:val="32"/>
        </w:rPr>
        <w:tab/>
      </w:r>
      <w:r>
        <w:rPr>
          <w:rFonts w:ascii="黑体" w:eastAsia="黑体" w:hAnsi="黑体" w:cs="宋体" w:hint="eastAsia"/>
          <w:bCs/>
          <w:kern w:val="0"/>
          <w:sz w:val="32"/>
          <w:szCs w:val="32"/>
        </w:rPr>
        <w:tab/>
      </w:r>
      <w:r>
        <w:rPr>
          <w:rFonts w:ascii="黑体" w:eastAsia="黑体" w:hAnsi="黑体" w:cs="宋体" w:hint="eastAsia"/>
          <w:bCs/>
          <w:kern w:val="0"/>
          <w:sz w:val="32"/>
          <w:szCs w:val="32"/>
        </w:rPr>
        <w:tab/>
      </w:r>
      <w:r>
        <w:rPr>
          <w:rFonts w:ascii="黑体" w:eastAsia="黑体" w:hAnsi="黑体" w:cs="宋体" w:hint="eastAsia"/>
          <w:bCs/>
          <w:kern w:val="0"/>
          <w:sz w:val="32"/>
          <w:szCs w:val="32"/>
        </w:rPr>
        <w:tab/>
      </w:r>
      <w:r>
        <w:rPr>
          <w:rFonts w:ascii="黑体" w:eastAsia="黑体" w:hAnsi="黑体" w:cs="宋体" w:hint="eastAsia"/>
          <w:bCs/>
          <w:kern w:val="0"/>
          <w:sz w:val="32"/>
          <w:szCs w:val="32"/>
        </w:rPr>
        <w:tab/>
      </w:r>
      <w:r>
        <w:rPr>
          <w:rFonts w:ascii="黑体" w:eastAsia="黑体" w:hAnsi="黑体" w:cs="宋体"/>
          <w:bCs/>
          <w:kern w:val="0"/>
          <w:sz w:val="32"/>
          <w:szCs w:val="32"/>
        </w:rPr>
        <w:t>低值品损失报告表</w:t>
      </w:r>
    </w:p>
    <w:tbl>
      <w:tblPr>
        <w:tblStyle w:val="a4"/>
        <w:tblpPr w:leftFromText="180" w:rightFromText="180" w:vertAnchor="text" w:horzAnchor="page" w:tblpX="1635" w:tblpY="915"/>
        <w:tblOverlap w:val="never"/>
        <w:tblW w:w="0" w:type="auto"/>
        <w:tblLook w:val="04A0" w:firstRow="1" w:lastRow="0" w:firstColumn="1" w:lastColumn="0" w:noHBand="0" w:noVBand="1"/>
      </w:tblPr>
      <w:tblGrid>
        <w:gridCol w:w="709"/>
        <w:gridCol w:w="964"/>
        <w:gridCol w:w="965"/>
        <w:gridCol w:w="836"/>
        <w:gridCol w:w="1220"/>
        <w:gridCol w:w="1220"/>
        <w:gridCol w:w="1219"/>
        <w:gridCol w:w="1389"/>
      </w:tblGrid>
      <w:tr w:rsidR="00CE0DC1" w:rsidTr="008C0902">
        <w:tc>
          <w:tcPr>
            <w:tcW w:w="709"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序号</w:t>
            </w:r>
          </w:p>
        </w:tc>
        <w:tc>
          <w:tcPr>
            <w:tcW w:w="964"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低值品</w:t>
            </w:r>
          </w:p>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bCs/>
                <w:kern w:val="0"/>
                <w:sz w:val="24"/>
              </w:rPr>
              <w:t>编号</w:t>
            </w:r>
          </w:p>
        </w:tc>
        <w:tc>
          <w:tcPr>
            <w:tcW w:w="965"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低值品</w:t>
            </w:r>
          </w:p>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bCs/>
                <w:kern w:val="0"/>
                <w:sz w:val="24"/>
              </w:rPr>
              <w:t>名称</w:t>
            </w:r>
          </w:p>
        </w:tc>
        <w:tc>
          <w:tcPr>
            <w:tcW w:w="836"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价格</w:t>
            </w:r>
          </w:p>
        </w:tc>
        <w:tc>
          <w:tcPr>
            <w:tcW w:w="1220"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购置日期</w:t>
            </w:r>
          </w:p>
        </w:tc>
        <w:tc>
          <w:tcPr>
            <w:tcW w:w="1220"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安置地点</w:t>
            </w:r>
          </w:p>
        </w:tc>
        <w:tc>
          <w:tcPr>
            <w:tcW w:w="1219" w:type="dxa"/>
            <w:vAlign w:val="center"/>
          </w:tcPr>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损失</w:t>
            </w:r>
            <w:r>
              <w:rPr>
                <w:rFonts w:ascii="仿宋" w:eastAsia="仿宋" w:hAnsi="仿宋" w:cs="宋体"/>
                <w:bCs/>
                <w:kern w:val="0"/>
                <w:sz w:val="24"/>
              </w:rPr>
              <w:t>的</w:t>
            </w:r>
          </w:p>
          <w:p w:rsidR="00CE0DC1" w:rsidRDefault="00CE0DC1" w:rsidP="008C0902">
            <w:pPr>
              <w:pStyle w:val="1"/>
              <w:widowControl/>
              <w:spacing w:beforeLines="50" w:before="156" w:afterLines="50" w:after="156" w:line="240" w:lineRule="exact"/>
              <w:ind w:firstLineChars="0" w:firstLine="0"/>
              <w:jc w:val="center"/>
              <w:rPr>
                <w:rFonts w:ascii="仿宋" w:eastAsia="仿宋" w:hAnsi="仿宋" w:cs="宋体"/>
                <w:bCs/>
                <w:kern w:val="0"/>
                <w:sz w:val="24"/>
              </w:rPr>
            </w:pPr>
            <w:r>
              <w:rPr>
                <w:rFonts w:ascii="仿宋" w:eastAsia="仿宋" w:hAnsi="仿宋" w:cs="宋体"/>
                <w:bCs/>
                <w:kern w:val="0"/>
                <w:sz w:val="24"/>
              </w:rPr>
              <w:t>具体时间</w:t>
            </w:r>
          </w:p>
        </w:tc>
        <w:tc>
          <w:tcPr>
            <w:tcW w:w="1389" w:type="dxa"/>
            <w:vAlign w:val="center"/>
          </w:tcPr>
          <w:p w:rsidR="00CE0DC1" w:rsidRDefault="00CE0DC1" w:rsidP="008C0902">
            <w:pPr>
              <w:pStyle w:val="1"/>
              <w:widowControl/>
              <w:spacing w:beforeLines="50" w:before="156" w:afterLines="50" w:after="156" w:line="240" w:lineRule="exact"/>
              <w:ind w:rightChars="-148" w:right="-311" w:firstLineChars="50" w:firstLine="120"/>
              <w:rPr>
                <w:rFonts w:ascii="仿宋" w:eastAsia="仿宋" w:hAnsi="仿宋" w:cs="宋体"/>
                <w:bCs/>
                <w:kern w:val="0"/>
                <w:sz w:val="24"/>
              </w:rPr>
            </w:pPr>
            <w:r>
              <w:rPr>
                <w:rFonts w:ascii="仿宋" w:eastAsia="仿宋" w:hAnsi="仿宋" w:cs="宋体" w:hint="eastAsia"/>
                <w:bCs/>
                <w:kern w:val="0"/>
                <w:sz w:val="24"/>
              </w:rPr>
              <w:t>损失原因</w:t>
            </w:r>
          </w:p>
        </w:tc>
      </w:tr>
      <w:tr w:rsidR="00CE0DC1" w:rsidTr="008C0902">
        <w:tc>
          <w:tcPr>
            <w:tcW w:w="709" w:type="dxa"/>
            <w:vAlign w:val="center"/>
          </w:tcPr>
          <w:p w:rsidR="00CE0DC1" w:rsidRDefault="00CE0DC1" w:rsidP="008C0902">
            <w:pPr>
              <w:pStyle w:val="1"/>
              <w:widowControl/>
              <w:spacing w:beforeLines="50" w:before="156" w:afterLines="50" w:after="156" w:line="12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1</w:t>
            </w:r>
          </w:p>
        </w:tc>
        <w:tc>
          <w:tcPr>
            <w:tcW w:w="964"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965"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836"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1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38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r>
      <w:tr w:rsidR="00CE0DC1" w:rsidTr="008C0902">
        <w:tc>
          <w:tcPr>
            <w:tcW w:w="709" w:type="dxa"/>
            <w:vAlign w:val="center"/>
          </w:tcPr>
          <w:p w:rsidR="00CE0DC1" w:rsidRDefault="00CE0DC1" w:rsidP="008C0902">
            <w:pPr>
              <w:pStyle w:val="1"/>
              <w:widowControl/>
              <w:spacing w:beforeLines="50" w:before="156" w:afterLines="50" w:after="156" w:line="12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2</w:t>
            </w:r>
          </w:p>
        </w:tc>
        <w:tc>
          <w:tcPr>
            <w:tcW w:w="964"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965"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836"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1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38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r>
      <w:tr w:rsidR="00CE0DC1" w:rsidTr="008C0902">
        <w:tc>
          <w:tcPr>
            <w:tcW w:w="709" w:type="dxa"/>
            <w:vAlign w:val="center"/>
          </w:tcPr>
          <w:p w:rsidR="00CE0DC1" w:rsidRDefault="00CE0DC1" w:rsidP="008C0902">
            <w:pPr>
              <w:pStyle w:val="1"/>
              <w:widowControl/>
              <w:spacing w:beforeLines="50" w:before="156" w:afterLines="50" w:after="156" w:line="12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3</w:t>
            </w:r>
          </w:p>
        </w:tc>
        <w:tc>
          <w:tcPr>
            <w:tcW w:w="964"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965"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836"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1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38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r>
      <w:tr w:rsidR="00CE0DC1" w:rsidTr="008C0902">
        <w:tc>
          <w:tcPr>
            <w:tcW w:w="709" w:type="dxa"/>
            <w:vAlign w:val="center"/>
          </w:tcPr>
          <w:p w:rsidR="00CE0DC1" w:rsidRDefault="00CE0DC1" w:rsidP="008C0902">
            <w:pPr>
              <w:pStyle w:val="1"/>
              <w:widowControl/>
              <w:spacing w:beforeLines="50" w:before="156" w:afterLines="50" w:after="156" w:line="12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4</w:t>
            </w:r>
          </w:p>
        </w:tc>
        <w:tc>
          <w:tcPr>
            <w:tcW w:w="964"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965"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836"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1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38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r>
      <w:tr w:rsidR="00CE0DC1" w:rsidTr="008C0902">
        <w:tc>
          <w:tcPr>
            <w:tcW w:w="709" w:type="dxa"/>
            <w:vAlign w:val="center"/>
          </w:tcPr>
          <w:p w:rsidR="00CE0DC1" w:rsidRDefault="00CE0DC1" w:rsidP="008C0902">
            <w:pPr>
              <w:pStyle w:val="1"/>
              <w:widowControl/>
              <w:spacing w:beforeLines="50" w:before="156" w:afterLines="50" w:after="156" w:line="120" w:lineRule="exact"/>
              <w:ind w:firstLineChars="0" w:firstLine="0"/>
              <w:jc w:val="center"/>
              <w:rPr>
                <w:rFonts w:ascii="仿宋" w:eastAsia="仿宋" w:hAnsi="仿宋" w:cs="宋体"/>
                <w:bCs/>
                <w:kern w:val="0"/>
                <w:sz w:val="24"/>
              </w:rPr>
            </w:pPr>
            <w:r>
              <w:rPr>
                <w:rFonts w:ascii="仿宋" w:eastAsia="仿宋" w:hAnsi="仿宋" w:cs="宋体" w:hint="eastAsia"/>
                <w:bCs/>
                <w:kern w:val="0"/>
                <w:sz w:val="24"/>
              </w:rPr>
              <w:t>5</w:t>
            </w:r>
          </w:p>
        </w:tc>
        <w:tc>
          <w:tcPr>
            <w:tcW w:w="964"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965"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836"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20"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21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c>
          <w:tcPr>
            <w:tcW w:w="1389" w:type="dxa"/>
            <w:vAlign w:val="center"/>
          </w:tcPr>
          <w:p w:rsidR="00CE0DC1" w:rsidRDefault="00CE0DC1" w:rsidP="008C0902">
            <w:pPr>
              <w:pStyle w:val="1"/>
              <w:widowControl/>
              <w:spacing w:beforeLines="50" w:before="156" w:afterLines="50" w:after="156" w:line="120" w:lineRule="exact"/>
              <w:ind w:firstLineChars="0" w:firstLine="0"/>
              <w:rPr>
                <w:rFonts w:ascii="仿宋" w:eastAsia="仿宋" w:hAnsi="仿宋" w:cs="宋体"/>
                <w:bCs/>
                <w:kern w:val="0"/>
                <w:sz w:val="24"/>
              </w:rPr>
            </w:pPr>
          </w:p>
        </w:tc>
      </w:tr>
      <w:tr w:rsidR="00CE0DC1" w:rsidTr="008C0902">
        <w:trPr>
          <w:cantSplit/>
        </w:trPr>
        <w:tc>
          <w:tcPr>
            <w:tcW w:w="8522" w:type="dxa"/>
            <w:gridSpan w:val="8"/>
          </w:tcPr>
          <w:p w:rsidR="00CE0DC1" w:rsidRDefault="00CE0DC1" w:rsidP="008C0902">
            <w:pPr>
              <w:widowControl/>
              <w:jc w:val="left"/>
              <w:rPr>
                <w:rFonts w:ascii="仿宋" w:eastAsia="仿宋" w:hAnsi="仿宋" w:cs="宋体"/>
                <w:color w:val="444444"/>
                <w:kern w:val="0"/>
                <w:sz w:val="24"/>
              </w:rPr>
            </w:pPr>
            <w:r>
              <w:rPr>
                <w:rFonts w:ascii="仿宋" w:eastAsia="仿宋" w:hAnsi="仿宋" w:cs="宋体" w:hint="eastAsia"/>
                <w:color w:val="444444"/>
                <w:kern w:val="0"/>
                <w:sz w:val="24"/>
              </w:rPr>
              <w:t>低值品</w:t>
            </w:r>
            <w:r>
              <w:rPr>
                <w:rFonts w:ascii="仿宋" w:eastAsia="仿宋" w:hAnsi="仿宋" w:cs="宋体"/>
                <w:color w:val="444444"/>
                <w:kern w:val="0"/>
                <w:sz w:val="24"/>
              </w:rPr>
              <w:t>保管人对低值</w:t>
            </w:r>
            <w:r>
              <w:rPr>
                <w:rFonts w:ascii="仿宋" w:eastAsia="仿宋" w:hAnsi="仿宋" w:cs="宋体" w:hint="eastAsia"/>
                <w:color w:val="444444"/>
                <w:kern w:val="0"/>
                <w:sz w:val="24"/>
              </w:rPr>
              <w:t>品</w:t>
            </w:r>
            <w:r>
              <w:rPr>
                <w:rFonts w:ascii="仿宋" w:eastAsia="仿宋" w:hAnsi="仿宋" w:cs="宋体"/>
                <w:color w:val="444444"/>
                <w:kern w:val="0"/>
                <w:sz w:val="24"/>
              </w:rPr>
              <w:t>损失的情况说明：</w:t>
            </w:r>
            <w:r>
              <w:rPr>
                <w:rFonts w:ascii="仿宋" w:eastAsia="仿宋" w:hAnsi="仿宋" w:cs="宋体" w:hint="eastAsia"/>
                <w:color w:val="444444"/>
                <w:kern w:val="0"/>
                <w:sz w:val="24"/>
              </w:rPr>
              <w:t>（可</w:t>
            </w:r>
            <w:r>
              <w:rPr>
                <w:rFonts w:ascii="仿宋" w:eastAsia="仿宋" w:hAnsi="仿宋" w:cs="宋体"/>
                <w:color w:val="444444"/>
                <w:kern w:val="0"/>
                <w:sz w:val="24"/>
              </w:rPr>
              <w:t>附页</w:t>
            </w:r>
            <w:r>
              <w:rPr>
                <w:rFonts w:ascii="仿宋" w:eastAsia="仿宋" w:hAnsi="仿宋" w:cs="宋体" w:hint="eastAsia"/>
                <w:color w:val="444444"/>
                <w:kern w:val="0"/>
                <w:sz w:val="24"/>
              </w:rPr>
              <w:t>）</w:t>
            </w: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r>
              <w:rPr>
                <w:rFonts w:ascii="仿宋" w:eastAsia="仿宋" w:hAnsi="仿宋" w:cs="宋体" w:hint="eastAsia"/>
                <w:color w:val="444444"/>
                <w:kern w:val="0"/>
                <w:sz w:val="24"/>
              </w:rPr>
              <w:t>保管人</w:t>
            </w:r>
            <w:r>
              <w:rPr>
                <w:rFonts w:ascii="仿宋" w:eastAsia="仿宋" w:hAnsi="仿宋" w:cs="宋体"/>
                <w:color w:val="444444"/>
                <w:kern w:val="0"/>
                <w:sz w:val="24"/>
              </w:rPr>
              <w:t>签名</w:t>
            </w:r>
            <w:r>
              <w:rPr>
                <w:rFonts w:ascii="仿宋" w:eastAsia="仿宋" w:hAnsi="仿宋" w:cs="宋体" w:hint="eastAsia"/>
                <w:color w:val="444444"/>
                <w:kern w:val="0"/>
                <w:sz w:val="24"/>
              </w:rPr>
              <w:t>：                          证明</w:t>
            </w:r>
            <w:r>
              <w:rPr>
                <w:rFonts w:ascii="仿宋" w:eastAsia="仿宋" w:hAnsi="仿宋" w:cs="宋体"/>
                <w:color w:val="444444"/>
                <w:kern w:val="0"/>
                <w:sz w:val="24"/>
              </w:rPr>
              <w:t>人签名：</w:t>
            </w:r>
          </w:p>
          <w:p w:rsidR="00CE0DC1" w:rsidRDefault="00CE0DC1" w:rsidP="008C0902">
            <w:pPr>
              <w:widowControl/>
              <w:jc w:val="left"/>
              <w:rPr>
                <w:rFonts w:ascii="仿宋" w:eastAsia="仿宋" w:hAnsi="仿宋" w:cs="宋体"/>
                <w:color w:val="444444"/>
                <w:kern w:val="0"/>
                <w:sz w:val="24"/>
              </w:rPr>
            </w:pPr>
            <w:r>
              <w:rPr>
                <w:rFonts w:ascii="仿宋" w:eastAsia="仿宋" w:hAnsi="仿宋" w:cs="宋体" w:hint="eastAsia"/>
                <w:color w:val="444444"/>
                <w:kern w:val="0"/>
                <w:sz w:val="24"/>
              </w:rPr>
              <w:t>日期</w:t>
            </w:r>
            <w:r>
              <w:rPr>
                <w:rFonts w:ascii="仿宋" w:eastAsia="仿宋" w:hAnsi="仿宋" w:cs="宋体"/>
                <w:color w:val="444444"/>
                <w:kern w:val="0"/>
                <w:sz w:val="24"/>
              </w:rPr>
              <w:t>：</w:t>
            </w:r>
            <w:r>
              <w:rPr>
                <w:rFonts w:ascii="仿宋" w:eastAsia="仿宋" w:hAnsi="仿宋" w:cs="宋体" w:hint="eastAsia"/>
                <w:color w:val="444444"/>
                <w:kern w:val="0"/>
                <w:sz w:val="24"/>
              </w:rPr>
              <w:t xml:space="preserve">                                日期</w:t>
            </w:r>
            <w:r>
              <w:rPr>
                <w:rFonts w:ascii="仿宋" w:eastAsia="仿宋" w:hAnsi="仿宋" w:cs="宋体"/>
                <w:color w:val="444444"/>
                <w:kern w:val="0"/>
                <w:sz w:val="24"/>
              </w:rPr>
              <w:t>：</w:t>
            </w:r>
          </w:p>
        </w:tc>
      </w:tr>
      <w:tr w:rsidR="00CE0DC1" w:rsidTr="008C0902">
        <w:tc>
          <w:tcPr>
            <w:tcW w:w="8522" w:type="dxa"/>
            <w:gridSpan w:val="8"/>
          </w:tcPr>
          <w:p w:rsidR="00CE0DC1" w:rsidRDefault="00CE0DC1" w:rsidP="008C0902">
            <w:pPr>
              <w:widowControl/>
              <w:jc w:val="left"/>
              <w:rPr>
                <w:rFonts w:ascii="仿宋" w:eastAsia="仿宋" w:hAnsi="仿宋" w:cs="宋体"/>
                <w:color w:val="444444"/>
                <w:kern w:val="0"/>
                <w:sz w:val="24"/>
              </w:rPr>
            </w:pPr>
            <w:r>
              <w:rPr>
                <w:rFonts w:ascii="仿宋" w:eastAsia="仿宋" w:hAnsi="仿宋" w:cs="宋体" w:hint="eastAsia"/>
                <w:color w:val="444444"/>
                <w:kern w:val="0"/>
                <w:sz w:val="24"/>
              </w:rPr>
              <w:t>低值品</w:t>
            </w:r>
            <w:r>
              <w:rPr>
                <w:rFonts w:ascii="仿宋" w:eastAsia="仿宋" w:hAnsi="仿宋" w:cs="宋体"/>
                <w:color w:val="444444"/>
                <w:kern w:val="0"/>
                <w:sz w:val="24"/>
              </w:rPr>
              <w:t>保管部门意见：</w:t>
            </w: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ind w:firstLineChars="1600" w:firstLine="3840"/>
              <w:jc w:val="left"/>
              <w:rPr>
                <w:rFonts w:ascii="仿宋" w:eastAsia="仿宋" w:hAnsi="仿宋" w:cs="宋体"/>
                <w:color w:val="444444"/>
                <w:kern w:val="0"/>
                <w:sz w:val="24"/>
              </w:rPr>
            </w:pPr>
            <w:r>
              <w:rPr>
                <w:rFonts w:ascii="仿宋" w:eastAsia="仿宋" w:hAnsi="仿宋" w:cs="宋体" w:hint="eastAsia"/>
                <w:color w:val="444444"/>
                <w:kern w:val="0"/>
                <w:sz w:val="24"/>
              </w:rPr>
              <w:t>部门</w:t>
            </w:r>
            <w:r>
              <w:rPr>
                <w:rFonts w:ascii="仿宋" w:eastAsia="仿宋" w:hAnsi="仿宋" w:cs="宋体"/>
                <w:color w:val="444444"/>
                <w:kern w:val="0"/>
                <w:sz w:val="24"/>
              </w:rPr>
              <w:t>负责人签名（</w:t>
            </w:r>
            <w:r>
              <w:rPr>
                <w:rFonts w:ascii="仿宋" w:eastAsia="仿宋" w:hAnsi="仿宋" w:cs="宋体" w:hint="eastAsia"/>
                <w:color w:val="444444"/>
                <w:kern w:val="0"/>
                <w:sz w:val="24"/>
              </w:rPr>
              <w:t>部门</w:t>
            </w:r>
            <w:r>
              <w:rPr>
                <w:rFonts w:ascii="仿宋" w:eastAsia="仿宋" w:hAnsi="仿宋" w:cs="宋体"/>
                <w:color w:val="444444"/>
                <w:kern w:val="0"/>
                <w:sz w:val="24"/>
              </w:rPr>
              <w:t>盖章）</w:t>
            </w:r>
            <w:r>
              <w:rPr>
                <w:rFonts w:ascii="仿宋" w:eastAsia="仿宋" w:hAnsi="仿宋" w:cs="宋体" w:hint="eastAsia"/>
                <w:color w:val="444444"/>
                <w:kern w:val="0"/>
                <w:sz w:val="24"/>
              </w:rPr>
              <w:t>：</w:t>
            </w:r>
          </w:p>
          <w:p w:rsidR="00CE0DC1" w:rsidRDefault="00CE0DC1" w:rsidP="008C0902">
            <w:pPr>
              <w:widowControl/>
              <w:ind w:firstLineChars="2700" w:firstLine="6480"/>
              <w:jc w:val="left"/>
              <w:rPr>
                <w:rFonts w:ascii="仿宋" w:eastAsia="仿宋" w:hAnsi="仿宋" w:cs="宋体"/>
                <w:color w:val="444444"/>
                <w:kern w:val="0"/>
                <w:sz w:val="24"/>
              </w:rPr>
            </w:pPr>
            <w:r>
              <w:rPr>
                <w:rFonts w:ascii="仿宋" w:eastAsia="仿宋" w:hAnsi="仿宋" w:cs="宋体" w:hint="eastAsia"/>
                <w:color w:val="444444"/>
                <w:kern w:val="0"/>
                <w:sz w:val="24"/>
              </w:rPr>
              <w:t>日期：</w:t>
            </w:r>
          </w:p>
        </w:tc>
      </w:tr>
      <w:tr w:rsidR="00CE0DC1" w:rsidTr="008C0902">
        <w:trPr>
          <w:trHeight w:val="2133"/>
        </w:trPr>
        <w:tc>
          <w:tcPr>
            <w:tcW w:w="8522" w:type="dxa"/>
            <w:gridSpan w:val="8"/>
          </w:tcPr>
          <w:p w:rsidR="00CE0DC1" w:rsidRDefault="00CE0DC1" w:rsidP="008C0902">
            <w:pPr>
              <w:widowControl/>
              <w:jc w:val="left"/>
              <w:rPr>
                <w:rFonts w:ascii="仿宋" w:eastAsia="仿宋" w:hAnsi="仿宋" w:cs="宋体"/>
                <w:color w:val="444444"/>
                <w:kern w:val="0"/>
                <w:sz w:val="24"/>
              </w:rPr>
            </w:pPr>
            <w:r>
              <w:rPr>
                <w:rFonts w:ascii="仿宋" w:eastAsia="仿宋" w:hAnsi="仿宋" w:cs="宋体" w:hint="eastAsia"/>
                <w:color w:val="444444"/>
                <w:kern w:val="0"/>
                <w:sz w:val="24"/>
              </w:rPr>
              <w:t>资产</w:t>
            </w:r>
            <w:r>
              <w:rPr>
                <w:rFonts w:ascii="仿宋" w:eastAsia="仿宋" w:hAnsi="仿宋" w:cs="宋体"/>
                <w:color w:val="444444"/>
                <w:kern w:val="0"/>
                <w:sz w:val="24"/>
              </w:rPr>
              <w:t>设备与实验室管理处意见：</w:t>
            </w: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jc w:val="left"/>
              <w:rPr>
                <w:rFonts w:ascii="仿宋" w:eastAsia="仿宋" w:hAnsi="仿宋" w:cs="宋体"/>
                <w:color w:val="444444"/>
                <w:kern w:val="0"/>
                <w:sz w:val="24"/>
              </w:rPr>
            </w:pPr>
          </w:p>
          <w:p w:rsidR="00CE0DC1" w:rsidRDefault="00CE0DC1" w:rsidP="008C0902">
            <w:pPr>
              <w:widowControl/>
              <w:ind w:firstLineChars="1600" w:firstLine="3840"/>
              <w:jc w:val="left"/>
              <w:rPr>
                <w:rFonts w:ascii="仿宋" w:eastAsia="仿宋" w:hAnsi="仿宋" w:cs="宋体"/>
                <w:color w:val="444444"/>
                <w:kern w:val="0"/>
                <w:sz w:val="24"/>
              </w:rPr>
            </w:pPr>
            <w:r>
              <w:rPr>
                <w:rFonts w:ascii="仿宋" w:eastAsia="仿宋" w:hAnsi="仿宋" w:cs="宋体" w:hint="eastAsia"/>
                <w:color w:val="444444"/>
                <w:kern w:val="0"/>
                <w:sz w:val="24"/>
              </w:rPr>
              <w:t>部门负责人</w:t>
            </w:r>
            <w:r>
              <w:rPr>
                <w:rFonts w:ascii="仿宋" w:eastAsia="仿宋" w:hAnsi="仿宋" w:cs="宋体"/>
                <w:color w:val="444444"/>
                <w:kern w:val="0"/>
                <w:sz w:val="24"/>
              </w:rPr>
              <w:t>签名（</w:t>
            </w:r>
            <w:r>
              <w:rPr>
                <w:rFonts w:ascii="仿宋" w:eastAsia="仿宋" w:hAnsi="仿宋" w:cs="宋体" w:hint="eastAsia"/>
                <w:color w:val="444444"/>
                <w:kern w:val="0"/>
                <w:sz w:val="24"/>
              </w:rPr>
              <w:t>部门</w:t>
            </w:r>
            <w:r>
              <w:rPr>
                <w:rFonts w:ascii="仿宋" w:eastAsia="仿宋" w:hAnsi="仿宋" w:cs="宋体"/>
                <w:color w:val="444444"/>
                <w:kern w:val="0"/>
                <w:sz w:val="24"/>
              </w:rPr>
              <w:t>盖章）</w:t>
            </w:r>
            <w:r>
              <w:rPr>
                <w:rFonts w:ascii="仿宋" w:eastAsia="仿宋" w:hAnsi="仿宋" w:cs="宋体" w:hint="eastAsia"/>
                <w:color w:val="444444"/>
                <w:kern w:val="0"/>
                <w:sz w:val="24"/>
              </w:rPr>
              <w:t>：</w:t>
            </w:r>
          </w:p>
          <w:p w:rsidR="00CE0DC1" w:rsidRDefault="00CE0DC1" w:rsidP="008C0902">
            <w:pPr>
              <w:widowControl/>
              <w:ind w:firstLineChars="2700" w:firstLine="6480"/>
              <w:jc w:val="left"/>
              <w:rPr>
                <w:rFonts w:ascii="仿宋" w:eastAsia="仿宋" w:hAnsi="仿宋" w:cs="宋体"/>
                <w:color w:val="444444"/>
                <w:kern w:val="0"/>
                <w:sz w:val="24"/>
              </w:rPr>
            </w:pPr>
            <w:r>
              <w:rPr>
                <w:rFonts w:ascii="仿宋" w:eastAsia="仿宋" w:hAnsi="仿宋" w:cs="宋体" w:hint="eastAsia"/>
                <w:color w:val="444444"/>
                <w:kern w:val="0"/>
                <w:sz w:val="24"/>
              </w:rPr>
              <w:t>日期</w:t>
            </w:r>
            <w:r>
              <w:rPr>
                <w:rFonts w:ascii="仿宋" w:eastAsia="仿宋" w:hAnsi="仿宋" w:cs="宋体"/>
                <w:color w:val="444444"/>
                <w:kern w:val="0"/>
                <w:sz w:val="24"/>
              </w:rPr>
              <w:t>：</w:t>
            </w:r>
          </w:p>
        </w:tc>
      </w:tr>
    </w:tbl>
    <w:p w:rsidR="00CE0DC1" w:rsidRDefault="00CE0DC1" w:rsidP="00CE0DC1">
      <w:pPr>
        <w:pStyle w:val="1"/>
        <w:widowControl/>
        <w:spacing w:beforeLines="50" w:before="156" w:afterLines="50" w:after="156" w:line="576" w:lineRule="exact"/>
        <w:ind w:firstLineChars="0" w:firstLine="0"/>
        <w:rPr>
          <w:rFonts w:ascii="仿宋_GB2312" w:eastAsia="仿宋_GB2312" w:cs="宋体"/>
          <w:bCs/>
          <w:color w:val="000000"/>
          <w:kern w:val="0"/>
          <w:sz w:val="32"/>
          <w:szCs w:val="32"/>
        </w:rPr>
      </w:pPr>
      <w:r>
        <w:rPr>
          <w:rFonts w:ascii="仿宋" w:eastAsia="仿宋" w:hAnsi="仿宋" w:cs="宋体" w:hint="eastAsia"/>
          <w:b/>
          <w:bCs/>
          <w:kern w:val="0"/>
          <w:sz w:val="28"/>
          <w:szCs w:val="28"/>
        </w:rPr>
        <w:t>报损部门</w:t>
      </w:r>
      <w:r>
        <w:rPr>
          <w:rFonts w:ascii="仿宋" w:eastAsia="仿宋" w:hAnsi="仿宋" w:cs="宋体"/>
          <w:b/>
          <w:bCs/>
          <w:kern w:val="0"/>
          <w:sz w:val="28"/>
          <w:szCs w:val="28"/>
        </w:rPr>
        <w:t>：</w:t>
      </w:r>
      <w:r>
        <w:rPr>
          <w:rFonts w:ascii="仿宋" w:eastAsia="仿宋" w:hAnsi="仿宋" w:cs="宋体" w:hint="eastAsia"/>
          <w:b/>
          <w:bCs/>
          <w:kern w:val="0"/>
          <w:sz w:val="28"/>
          <w:szCs w:val="28"/>
        </w:rPr>
        <w:t xml:space="preserve">                          </w:t>
      </w:r>
      <w:r>
        <w:rPr>
          <w:rFonts w:ascii="仿宋" w:eastAsia="仿宋" w:hAnsi="仿宋" w:cs="宋体"/>
          <w:b/>
          <w:bCs/>
          <w:kern w:val="0"/>
          <w:sz w:val="28"/>
          <w:szCs w:val="28"/>
        </w:rPr>
        <w:t xml:space="preserve">      </w:t>
      </w:r>
      <w:r>
        <w:rPr>
          <w:rFonts w:ascii="仿宋" w:eastAsia="仿宋" w:hAnsi="仿宋" w:cs="宋体" w:hint="eastAsia"/>
          <w:b/>
          <w:bCs/>
          <w:kern w:val="0"/>
          <w:sz w:val="28"/>
          <w:szCs w:val="28"/>
        </w:rPr>
        <w:t>保管人：</w:t>
      </w: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CE0DC1" w:rsidRDefault="00CE0DC1" w:rsidP="008C6C86">
      <w:pPr>
        <w:spacing w:line="500" w:lineRule="exact"/>
        <w:ind w:firstLineChars="100" w:firstLine="280"/>
        <w:rPr>
          <w:rFonts w:ascii="仿宋_GB2312" w:eastAsia="仿宋_GB2312" w:hAnsi="Times New Roman"/>
          <w:sz w:val="28"/>
          <w:szCs w:val="28"/>
        </w:rPr>
      </w:pPr>
    </w:p>
    <w:p w:rsidR="000533E9" w:rsidRDefault="000533E9">
      <w:pPr>
        <w:widowControl/>
        <w:jc w:val="left"/>
        <w:rPr>
          <w:rFonts w:ascii="仿宋_GB2312" w:eastAsia="仿宋_GB2312" w:hAnsi="Times New Roman"/>
          <w:sz w:val="28"/>
          <w:szCs w:val="28"/>
        </w:rPr>
      </w:pPr>
      <w:r>
        <w:rPr>
          <w:rFonts w:ascii="仿宋_GB2312" w:eastAsia="仿宋_GB2312" w:hAnsi="Times New Roman"/>
          <w:sz w:val="28"/>
          <w:szCs w:val="28"/>
        </w:rPr>
        <w:br w:type="page"/>
      </w:r>
    </w:p>
    <w:p w:rsidR="00CE0DC1" w:rsidRDefault="00CE0DC1"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0533E9" w:rsidRDefault="000533E9"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sz w:val="28"/>
          <w:szCs w:val="28"/>
        </w:rPr>
      </w:pPr>
    </w:p>
    <w:p w:rsidR="001F108F" w:rsidRDefault="001F108F" w:rsidP="008C6C86">
      <w:pPr>
        <w:spacing w:line="500" w:lineRule="exact"/>
        <w:ind w:firstLineChars="100" w:firstLine="280"/>
        <w:rPr>
          <w:rFonts w:ascii="仿宋_GB2312" w:eastAsia="仿宋_GB2312" w:hAnsi="Times New Roman" w:hint="eastAsia"/>
          <w:sz w:val="28"/>
          <w:szCs w:val="28"/>
        </w:rPr>
      </w:pPr>
      <w:bookmarkStart w:id="1" w:name="_GoBack"/>
      <w:bookmarkEnd w:id="1"/>
    </w:p>
    <w:p w:rsidR="003B7812" w:rsidRDefault="00A51356" w:rsidP="000533E9">
      <w:pPr>
        <w:spacing w:line="500" w:lineRule="exact"/>
        <w:ind w:firstLineChars="100" w:firstLine="280"/>
        <w:rPr>
          <w:rFonts w:ascii="仿宋_GB2312" w:eastAsia="仿宋_GB2312" w:cs="宋体"/>
          <w:bCs/>
          <w:color w:val="000000"/>
          <w:kern w:val="0"/>
          <w:sz w:val="32"/>
          <w:szCs w:val="32"/>
        </w:rPr>
      </w:pPr>
      <w:r>
        <w:rPr>
          <w:rFonts w:ascii="仿宋_GB2312" w:eastAsia="仿宋_GB2312"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55880</wp:posOffset>
                </wp:positionV>
                <wp:extent cx="529209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a:effectLst/>
                      </wps:spPr>
                      <wps:bodyPr/>
                    </wps:wsp>
                  </a:graphicData>
                </a:graphic>
              </wp:anchor>
            </w:drawing>
          </mc:Choice>
          <mc:Fallback>
            <w:pict>
              <v:line w14:anchorId="48B0CB34"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" strokeweight="1.25pt"/>
            </w:pict>
          </mc:Fallback>
        </mc:AlternateContent>
      </w:r>
      <w:r>
        <w:rPr>
          <w:rFonts w:ascii="仿宋_GB2312" w:eastAsia="仿宋_GB2312"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363220</wp:posOffset>
                </wp:positionV>
                <wp:extent cx="529209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ln>
                        <a:effectLst/>
                      </wps:spPr>
                      <wps:bodyPr/>
                    </wps:wsp>
                  </a:graphicData>
                </a:graphic>
              </wp:anchor>
            </w:drawing>
          </mc:Choice>
          <mc:Fallback>
            <w:pict>
              <v:line w14:anchorId="4FE4DBDE"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" strokeweight="1.25pt"/>
            </w:pict>
          </mc:Fallback>
        </mc:AlternateContent>
      </w:r>
      <w:r>
        <w:rPr>
          <w:rFonts w:ascii="仿宋_GB2312" w:eastAsia="仿宋_GB2312" w:hAnsi="Times New Roman" w:hint="eastAsia"/>
          <w:sz w:val="28"/>
          <w:szCs w:val="28"/>
        </w:rPr>
        <w:t>学院办公室</w:t>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hint="eastAsia"/>
          <w:sz w:val="28"/>
          <w:szCs w:val="28"/>
        </w:rPr>
        <w:tab/>
      </w:r>
      <w:r>
        <w:rPr>
          <w:rFonts w:ascii="仿宋_GB2312" w:eastAsia="仿宋_GB2312" w:hAnsi="Times New Roman"/>
          <w:sz w:val="28"/>
          <w:szCs w:val="28"/>
        </w:rPr>
        <w:t>2020</w:t>
      </w:r>
      <w:r>
        <w:rPr>
          <w:rFonts w:ascii="仿宋_GB2312" w:eastAsia="仿宋_GB2312" w:hAnsi="Times New Roman" w:hint="eastAsia"/>
          <w:sz w:val="28"/>
          <w:szCs w:val="28"/>
        </w:rPr>
        <w:t>年</w:t>
      </w:r>
      <w:r w:rsidR="008C6C86">
        <w:rPr>
          <w:rFonts w:ascii="仿宋_GB2312" w:eastAsia="仿宋_GB2312" w:hAnsi="Times New Roman" w:hint="eastAsia"/>
          <w:sz w:val="28"/>
          <w:szCs w:val="28"/>
        </w:rPr>
        <w:t>6</w:t>
      </w:r>
      <w:r>
        <w:rPr>
          <w:rFonts w:ascii="仿宋_GB2312" w:eastAsia="仿宋_GB2312" w:hAnsi="Times New Roman" w:hint="eastAsia"/>
          <w:sz w:val="28"/>
          <w:szCs w:val="28"/>
        </w:rPr>
        <w:t>月</w:t>
      </w:r>
      <w:r w:rsidR="008C6C86">
        <w:rPr>
          <w:rFonts w:ascii="仿宋_GB2312" w:eastAsia="仿宋_GB2312" w:hAnsi="Times New Roman" w:hint="eastAsia"/>
          <w:sz w:val="28"/>
          <w:szCs w:val="28"/>
        </w:rPr>
        <w:t>10</w:t>
      </w:r>
      <w:r>
        <w:rPr>
          <w:rFonts w:ascii="仿宋_GB2312" w:eastAsia="仿宋_GB2312" w:hAnsi="Times New Roman" w:hint="eastAsia"/>
          <w:sz w:val="28"/>
          <w:szCs w:val="28"/>
        </w:rPr>
        <w:t>日印</w:t>
      </w:r>
    </w:p>
    <w:sectPr w:rsidR="003B7812" w:rsidSect="00CE0DC1">
      <w:pgSz w:w="11906" w:h="16838"/>
      <w:pgMar w:top="1440" w:right="866" w:bottom="144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4D" w:rsidRDefault="00237D4D" w:rsidP="00407DDC">
      <w:r>
        <w:separator/>
      </w:r>
    </w:p>
  </w:endnote>
  <w:endnote w:type="continuationSeparator" w:id="0">
    <w:p w:rsidR="00237D4D" w:rsidRDefault="00237D4D" w:rsidP="0040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4D" w:rsidRDefault="00237D4D" w:rsidP="00407DDC">
      <w:r>
        <w:separator/>
      </w:r>
    </w:p>
  </w:footnote>
  <w:footnote w:type="continuationSeparator" w:id="0">
    <w:p w:rsidR="00237D4D" w:rsidRDefault="00237D4D" w:rsidP="0040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13156"/>
    <w:rsid w:val="000533E9"/>
    <w:rsid w:val="00186A4A"/>
    <w:rsid w:val="001F108F"/>
    <w:rsid w:val="00237D4D"/>
    <w:rsid w:val="003B7812"/>
    <w:rsid w:val="00407DDC"/>
    <w:rsid w:val="006F099B"/>
    <w:rsid w:val="008C6C86"/>
    <w:rsid w:val="00A51356"/>
    <w:rsid w:val="00CE0DC1"/>
    <w:rsid w:val="06C36BFF"/>
    <w:rsid w:val="09486F50"/>
    <w:rsid w:val="248607ED"/>
    <w:rsid w:val="29613156"/>
    <w:rsid w:val="2CAF5DE6"/>
    <w:rsid w:val="3EAA2ED3"/>
    <w:rsid w:val="59FD1B31"/>
    <w:rsid w:val="6CD57FF9"/>
    <w:rsid w:val="738C07F7"/>
    <w:rsid w:val="777F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42562B"/>
  <w15:docId w15:val="{9A4605B8-56FA-4556-A927-63C7EB75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styleId="a5">
    <w:name w:val="Balloon Text"/>
    <w:basedOn w:val="a"/>
    <w:link w:val="a6"/>
    <w:rsid w:val="008C6C86"/>
    <w:rPr>
      <w:sz w:val="18"/>
      <w:szCs w:val="18"/>
    </w:rPr>
  </w:style>
  <w:style w:type="character" w:customStyle="1" w:styleId="a6">
    <w:name w:val="批注框文本 字符"/>
    <w:basedOn w:val="a0"/>
    <w:link w:val="a5"/>
    <w:rsid w:val="008C6C86"/>
    <w:rPr>
      <w:kern w:val="2"/>
      <w:sz w:val="18"/>
      <w:szCs w:val="18"/>
    </w:rPr>
  </w:style>
  <w:style w:type="paragraph" w:styleId="a7">
    <w:name w:val="header"/>
    <w:basedOn w:val="a"/>
    <w:link w:val="a8"/>
    <w:rsid w:val="00407DD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07D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高强</dc:creator>
  <cp:lastModifiedBy>LENOVO</cp:lastModifiedBy>
  <cp:revision>8</cp:revision>
  <cp:lastPrinted>2020-06-15T08:20:00Z</cp:lastPrinted>
  <dcterms:created xsi:type="dcterms:W3CDTF">2020-05-29T02:21:00Z</dcterms:created>
  <dcterms:modified xsi:type="dcterms:W3CDTF">2020-11-28T04:25:00Z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