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20" w:rsidRPr="00332478" w:rsidRDefault="00D85820" w:rsidP="00D85820">
      <w:pPr>
        <w:pStyle w:val="1"/>
        <w:spacing w:line="440" w:lineRule="exact"/>
      </w:pPr>
      <w:bookmarkStart w:id="0" w:name="_Toc25333957"/>
      <w:bookmarkStart w:id="1" w:name="_Toc25335474"/>
      <w:bookmarkStart w:id="2" w:name="_GoBack"/>
      <w:r w:rsidRPr="00332478">
        <w:rPr>
          <w:rFonts w:hint="eastAsia"/>
        </w:rPr>
        <w:t>出版印刷与艺术设计学院就业工作奖励办法（</w:t>
      </w:r>
      <w:r>
        <w:rPr>
          <w:rFonts w:hint="eastAsia"/>
        </w:rPr>
        <w:t>讨论稿</w:t>
      </w:r>
      <w:r w:rsidRPr="00332478">
        <w:rPr>
          <w:rFonts w:hint="eastAsia"/>
        </w:rPr>
        <w:t>）</w:t>
      </w:r>
      <w:bookmarkEnd w:id="0"/>
      <w:bookmarkEnd w:id="1"/>
    </w:p>
    <w:bookmarkEnd w:id="2"/>
    <w:p w:rsidR="00D85820" w:rsidRDefault="00D85820" w:rsidP="00D85820">
      <w:pPr>
        <w:spacing w:line="440" w:lineRule="exact"/>
        <w:jc w:val="left"/>
        <w:rPr>
          <w:rFonts w:ascii="楷体_GB2312" w:eastAsia="楷体_GB2312" w:hAnsi="宋体" w:cs="宋体"/>
          <w:b/>
          <w:bCs/>
          <w:sz w:val="24"/>
        </w:rPr>
      </w:pPr>
    </w:p>
    <w:p w:rsidR="00D85820" w:rsidRPr="00332478" w:rsidRDefault="00D85820" w:rsidP="00D85820">
      <w:pPr>
        <w:spacing w:line="440" w:lineRule="exact"/>
        <w:jc w:val="left"/>
        <w:rPr>
          <w:rFonts w:ascii="楷体_GB2312" w:eastAsia="楷体_GB2312"/>
          <w:b/>
          <w:bCs/>
          <w:sz w:val="24"/>
        </w:rPr>
      </w:pPr>
      <w:r w:rsidRPr="00332478">
        <w:rPr>
          <w:rFonts w:ascii="楷体_GB2312" w:eastAsia="楷体_GB2312" w:hAnsi="宋体" w:cs="宋体" w:hint="eastAsia"/>
          <w:b/>
          <w:bCs/>
          <w:sz w:val="24"/>
        </w:rPr>
        <w:t>一、学院就业考核的基本原则：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1、当年度毕业班毕业设计导师，同时也是学院认定的就业指导师，对</w:t>
      </w:r>
      <w:proofErr w:type="gramStart"/>
      <w:r w:rsidRPr="00332478">
        <w:rPr>
          <w:rFonts w:ascii="仿宋_GB2312" w:eastAsia="仿宋_GB2312" w:hAnsi="宋体" w:cs="宋体" w:hint="eastAsia"/>
          <w:sz w:val="24"/>
        </w:rPr>
        <w:t>所带毕设学生</w:t>
      </w:r>
      <w:proofErr w:type="gramEnd"/>
      <w:r w:rsidRPr="00332478">
        <w:rPr>
          <w:rFonts w:ascii="仿宋_GB2312" w:eastAsia="仿宋_GB2312" w:hAnsi="宋体" w:cs="宋体" w:hint="eastAsia"/>
          <w:sz w:val="24"/>
        </w:rPr>
        <w:t>同时负有就业指导义务，承担完成学院、专业就业指标的任务，享有获得校、</w:t>
      </w:r>
      <w:proofErr w:type="gramStart"/>
      <w:r w:rsidRPr="00332478">
        <w:rPr>
          <w:rFonts w:ascii="仿宋_GB2312" w:eastAsia="仿宋_GB2312" w:hAnsi="宋体" w:cs="宋体" w:hint="eastAsia"/>
          <w:sz w:val="24"/>
        </w:rPr>
        <w:t>院就业</w:t>
      </w:r>
      <w:proofErr w:type="gramEnd"/>
      <w:r w:rsidRPr="00332478">
        <w:rPr>
          <w:rFonts w:ascii="仿宋_GB2312" w:eastAsia="仿宋_GB2312" w:hAnsi="宋体" w:cs="宋体" w:hint="eastAsia"/>
          <w:sz w:val="24"/>
        </w:rPr>
        <w:t>奖励的相关权利。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2、就业相关工作人员的工作，应当有助于学院就业率相关数据的解决，有助于我院当年度毕业生的毕业求职实践，有助于我院毕业生就业满意度的提升。</w:t>
      </w:r>
    </w:p>
    <w:p w:rsidR="00D85820" w:rsidRPr="00332478" w:rsidRDefault="00D85820" w:rsidP="00D85820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3、就业结果与教师的年终考核、职务晋升相挂钩；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4、就业情况将影响专业负责人、系主任工作量津贴值。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/>
          <w:sz w:val="24"/>
        </w:rPr>
      </w:pPr>
    </w:p>
    <w:p w:rsidR="00D85820" w:rsidRPr="00332478" w:rsidRDefault="00D85820" w:rsidP="00D85820">
      <w:pPr>
        <w:spacing w:line="440" w:lineRule="exact"/>
        <w:jc w:val="left"/>
        <w:rPr>
          <w:rFonts w:ascii="楷体_GB2312" w:eastAsia="楷体_GB2312" w:hAnsi="宋体" w:cs="宋体"/>
          <w:b/>
          <w:bCs/>
          <w:sz w:val="24"/>
        </w:rPr>
      </w:pPr>
      <w:r w:rsidRPr="00332478">
        <w:rPr>
          <w:rFonts w:ascii="楷体_GB2312" w:eastAsia="楷体_GB2312" w:hAnsi="宋体" w:cs="宋体" w:hint="eastAsia"/>
          <w:b/>
          <w:bCs/>
          <w:sz w:val="24"/>
        </w:rPr>
        <w:t>二、学院就业考核的具体办法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（一）专业、部门奖励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/>
          <w:sz w:val="24"/>
        </w:rPr>
        <w:tab/>
      </w:r>
      <w:r w:rsidRPr="00332478">
        <w:rPr>
          <w:rFonts w:ascii="仿宋_GB2312" w:eastAsia="仿宋_GB2312" w:hAnsi="宋体" w:cs="宋体" w:hint="eastAsia"/>
          <w:sz w:val="24"/>
        </w:rPr>
        <w:t>1、奖励要求（同时满足）：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（1）就专业（部门）就业率、高质量就业率完成</w:t>
      </w:r>
      <w:proofErr w:type="gramStart"/>
      <w:r w:rsidRPr="00332478">
        <w:rPr>
          <w:rFonts w:ascii="仿宋_GB2312" w:eastAsia="仿宋_GB2312" w:hAnsi="宋体" w:cs="宋体" w:hint="eastAsia"/>
          <w:sz w:val="24"/>
        </w:rPr>
        <w:t>校定</w:t>
      </w:r>
      <w:proofErr w:type="gramEnd"/>
      <w:r w:rsidRPr="00332478">
        <w:rPr>
          <w:rFonts w:ascii="仿宋_GB2312" w:eastAsia="仿宋_GB2312" w:hAnsi="宋体" w:cs="宋体" w:hint="eastAsia"/>
          <w:sz w:val="24"/>
        </w:rPr>
        <w:t>指标；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（2）工科专业（不含工业设计专业）高质量就业率完成</w:t>
      </w:r>
      <w:r w:rsidRPr="00332478">
        <w:rPr>
          <w:rFonts w:ascii="仿宋_GB2312" w:eastAsia="仿宋_GB2312" w:hAnsi="宋体" w:cs="宋体"/>
          <w:sz w:val="24"/>
        </w:rPr>
        <w:t>95%</w:t>
      </w:r>
      <w:r w:rsidRPr="00332478">
        <w:rPr>
          <w:rFonts w:ascii="仿宋_GB2312" w:eastAsia="仿宋_GB2312" w:hAnsi="宋体" w:cs="宋体" w:hint="eastAsia"/>
          <w:sz w:val="24"/>
        </w:rPr>
        <w:t>，文科各专业、动画专业、工业设计系各专业、环境艺术系各专业、艺术设计系各专业及其他专业部门高质量就业率完成</w:t>
      </w:r>
      <w:r w:rsidRPr="00332478">
        <w:rPr>
          <w:rFonts w:ascii="仿宋_GB2312" w:eastAsia="仿宋_GB2312" w:hAnsi="宋体" w:cs="宋体"/>
          <w:sz w:val="24"/>
        </w:rPr>
        <w:t>90%</w:t>
      </w:r>
      <w:r w:rsidRPr="00332478">
        <w:rPr>
          <w:rFonts w:ascii="仿宋_GB2312" w:eastAsia="仿宋_GB2312" w:hAnsi="宋体" w:cs="宋体" w:hint="eastAsia"/>
          <w:sz w:val="24"/>
        </w:rPr>
        <w:t>；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（3）当年度毕业生就业满意度在学院各专业中排名前50%。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 xml:space="preserve">    2、奖励标准：对符合奖励要求的专业、部门按教师人均</w:t>
      </w:r>
      <w:r w:rsidRPr="00332478">
        <w:rPr>
          <w:rFonts w:ascii="仿宋_GB2312" w:eastAsia="仿宋_GB2312" w:hAnsi="宋体" w:cs="宋体"/>
          <w:sz w:val="24"/>
        </w:rPr>
        <w:t>800</w:t>
      </w:r>
      <w:r w:rsidRPr="00332478">
        <w:rPr>
          <w:rFonts w:ascii="仿宋_GB2312" w:eastAsia="仿宋_GB2312" w:hAnsi="宋体" w:cs="宋体" w:hint="eastAsia"/>
          <w:sz w:val="24"/>
        </w:rPr>
        <w:t>～</w:t>
      </w:r>
      <w:r w:rsidRPr="00332478">
        <w:rPr>
          <w:rFonts w:ascii="仿宋_GB2312" w:eastAsia="仿宋_GB2312" w:hAnsi="宋体" w:cs="宋体"/>
          <w:sz w:val="24"/>
        </w:rPr>
        <w:t>1500</w:t>
      </w:r>
      <w:r w:rsidRPr="00332478">
        <w:rPr>
          <w:rFonts w:ascii="仿宋_GB2312" w:eastAsia="仿宋_GB2312" w:hAnsi="宋体" w:cs="宋体" w:hint="eastAsia"/>
          <w:sz w:val="24"/>
        </w:rPr>
        <w:t>元给予奖励，相关辅导员按同等标准奖励。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/>
          <w:sz w:val="24"/>
        </w:rPr>
        <w:tab/>
      </w:r>
      <w:r w:rsidRPr="00332478">
        <w:rPr>
          <w:rFonts w:ascii="仿宋_GB2312" w:eastAsia="仿宋_GB2312" w:hAnsi="宋体" w:cs="宋体" w:hint="eastAsia"/>
          <w:sz w:val="24"/>
        </w:rPr>
        <w:t>3、奖励资金的使用办法：奖金主要用于毕业生就业工作：就业市场开拓、就业指导讲座、奖励突出奉献的教师及学生就业工作辅导员。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（二）教师个人奖励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/>
          <w:sz w:val="24"/>
        </w:rPr>
        <w:tab/>
      </w:r>
      <w:r w:rsidRPr="00332478">
        <w:rPr>
          <w:rFonts w:ascii="仿宋_GB2312" w:eastAsia="仿宋_GB2312" w:hAnsi="宋体" w:cs="宋体" w:hint="eastAsia"/>
          <w:sz w:val="24"/>
        </w:rPr>
        <w:t>奖励标准：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1、就业指导师在所带学生高质量就业率</w:t>
      </w:r>
      <w:r w:rsidRPr="00332478">
        <w:rPr>
          <w:rFonts w:ascii="仿宋_GB2312" w:eastAsia="仿宋_GB2312" w:hAnsi="宋体" w:cs="宋体"/>
          <w:sz w:val="24"/>
        </w:rPr>
        <w:t>100%</w:t>
      </w:r>
      <w:r w:rsidRPr="00332478">
        <w:rPr>
          <w:rFonts w:ascii="仿宋_GB2312" w:eastAsia="仿宋_GB2312" w:hAnsi="宋体" w:cs="宋体" w:hint="eastAsia"/>
          <w:sz w:val="24"/>
        </w:rPr>
        <w:t>情况下，每有一个高质量就业的同学奖励就业指导师</w:t>
      </w:r>
      <w:r w:rsidRPr="00332478">
        <w:rPr>
          <w:rFonts w:ascii="仿宋_GB2312" w:eastAsia="仿宋_GB2312" w:hAnsi="宋体" w:cs="宋体"/>
          <w:sz w:val="24"/>
        </w:rPr>
        <w:t>200</w:t>
      </w:r>
      <w:r w:rsidRPr="00332478">
        <w:rPr>
          <w:rFonts w:ascii="仿宋_GB2312" w:eastAsia="仿宋_GB2312" w:hAnsi="宋体" w:cs="宋体" w:hint="eastAsia"/>
          <w:sz w:val="24"/>
        </w:rPr>
        <w:t>元。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2、被评为学校优秀就业指导师、就业先进个人、就业先进集体相关人员，每人奖励</w:t>
      </w:r>
      <w:r w:rsidRPr="00332478">
        <w:rPr>
          <w:rFonts w:ascii="仿宋_GB2312" w:eastAsia="仿宋_GB2312" w:hAnsi="宋体" w:cs="宋体"/>
          <w:sz w:val="24"/>
        </w:rPr>
        <w:t>1000</w:t>
      </w:r>
      <w:r w:rsidRPr="00332478">
        <w:rPr>
          <w:rFonts w:ascii="仿宋_GB2312" w:eastAsia="仿宋_GB2312" w:hAnsi="宋体" w:cs="宋体" w:hint="eastAsia"/>
          <w:sz w:val="24"/>
        </w:rPr>
        <w:t>～</w:t>
      </w:r>
      <w:r w:rsidRPr="00332478">
        <w:rPr>
          <w:rFonts w:ascii="仿宋_GB2312" w:eastAsia="仿宋_GB2312" w:hAnsi="宋体" w:cs="宋体"/>
          <w:sz w:val="24"/>
        </w:rPr>
        <w:t>3000</w:t>
      </w:r>
      <w:r w:rsidRPr="00332478">
        <w:rPr>
          <w:rFonts w:ascii="仿宋_GB2312" w:eastAsia="仿宋_GB2312" w:hAnsi="宋体" w:cs="宋体" w:hint="eastAsia"/>
          <w:sz w:val="24"/>
        </w:rPr>
        <w:t>元。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3、被评为学院优秀就业指导师、就业先进个人、就业先进集体相关人员，每人奖励</w:t>
      </w:r>
      <w:r w:rsidRPr="00332478">
        <w:rPr>
          <w:rFonts w:ascii="仿宋_GB2312" w:eastAsia="仿宋_GB2312" w:hAnsi="宋体" w:cs="宋体"/>
          <w:sz w:val="24"/>
        </w:rPr>
        <w:t>500</w:t>
      </w:r>
      <w:r w:rsidRPr="00332478">
        <w:rPr>
          <w:rFonts w:ascii="仿宋_GB2312" w:eastAsia="仿宋_GB2312" w:hAnsi="宋体" w:cs="宋体" w:hint="eastAsia"/>
          <w:sz w:val="24"/>
        </w:rPr>
        <w:t>～</w:t>
      </w:r>
      <w:r w:rsidRPr="00332478">
        <w:rPr>
          <w:rFonts w:ascii="仿宋_GB2312" w:eastAsia="仿宋_GB2312" w:hAnsi="宋体" w:cs="宋体"/>
          <w:sz w:val="24"/>
        </w:rPr>
        <w:t>1000</w:t>
      </w:r>
      <w:r w:rsidRPr="00332478">
        <w:rPr>
          <w:rFonts w:ascii="仿宋_GB2312" w:eastAsia="仿宋_GB2312" w:hAnsi="宋体" w:cs="宋体" w:hint="eastAsia"/>
          <w:sz w:val="24"/>
        </w:rPr>
        <w:t>元。</w:t>
      </w:r>
    </w:p>
    <w:p w:rsidR="00D85820" w:rsidRPr="00332478" w:rsidRDefault="00D85820" w:rsidP="00D85820">
      <w:pPr>
        <w:spacing w:line="440" w:lineRule="exact"/>
        <w:jc w:val="left"/>
        <w:rPr>
          <w:rFonts w:ascii="楷体_GB2312" w:eastAsia="楷体_GB2312" w:hAnsi="宋体" w:cs="宋体"/>
          <w:b/>
          <w:bCs/>
          <w:sz w:val="24"/>
        </w:rPr>
      </w:pPr>
      <w:r w:rsidRPr="00332478">
        <w:rPr>
          <w:rFonts w:ascii="楷体_GB2312" w:eastAsia="楷体_GB2312" w:hAnsi="宋体" w:cs="宋体" w:hint="eastAsia"/>
          <w:b/>
          <w:bCs/>
          <w:sz w:val="24"/>
        </w:rPr>
        <w:lastRenderedPageBreak/>
        <w:t>三、组织实施办法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1、相关荣誉评选流程：系内各专业（部门）</w:t>
      </w:r>
      <w:proofErr w:type="gramStart"/>
      <w:r w:rsidRPr="00332478">
        <w:rPr>
          <w:rFonts w:ascii="仿宋_GB2312" w:eastAsia="仿宋_GB2312" w:hAnsi="宋体" w:cs="宋体" w:hint="eastAsia"/>
          <w:sz w:val="24"/>
        </w:rPr>
        <w:t>校定</w:t>
      </w:r>
      <w:proofErr w:type="gramEnd"/>
      <w:r w:rsidRPr="00332478">
        <w:rPr>
          <w:rFonts w:ascii="仿宋_GB2312" w:eastAsia="仿宋_GB2312" w:hAnsi="宋体" w:cs="宋体" w:hint="eastAsia"/>
          <w:sz w:val="24"/>
        </w:rPr>
        <w:t>就业率、高质量就业率全部达标的前提下，各系（部门）推荐一名就业指导师，报学院审批同意，成为学院优秀就业指导师，同时通过学院差额评选，产生学校优秀就业指导师候选人，报学校就业办审核。学院辅导员、行政工作人员，推荐就业工作出色的同志？名，报学院审核同意，成为学院就业先进个人，同时通过学院差额评选，产生学校就业先进个人候选人，报学校就业办审核。学院就业先进集体，原则上不超过3个，由各系、专业、部门、办公室自行决定是否申报。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2、相关评选工作在每年11月上旬，由学院就业工作办公室组织实施。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3、本办法原则上应在学院教代会上公布并表决决定是否通过实施。条文规定如有重大变化，原则上应在当年度学院教代会上重新公布并表决是否通过实施。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4、相关人选的确定，由学院书记（院长）办公会讨论决定。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5、当年各项目奖励的具体额度，由学院书记（院长）办公会在本办法规定的区间范围内讨论决定。如有特殊情况（如某项目、某个人、某专业部门工作特别出色），学院书记（院长）办公会有权集体决定是否给予额外奖励。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6、学院书记（院长）办公会有权根据学校就业考核的细则变化，对相关奖励、奖项的评选条件给予微调。</w:t>
      </w:r>
    </w:p>
    <w:p w:rsidR="00D85820" w:rsidRPr="00332478" w:rsidRDefault="00D85820" w:rsidP="00D85820">
      <w:pPr>
        <w:spacing w:line="440" w:lineRule="exact"/>
        <w:ind w:firstLine="420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7、本办法2019年底由学院书记（院长）办公会通过开始试运行，2020年学院教代会通过后正式施行。本办法的条款如有重大变更，必须经学院教代会表决通过。微调变化，详见第6条。</w:t>
      </w:r>
    </w:p>
    <w:p w:rsidR="00D85820" w:rsidRPr="0029124C" w:rsidRDefault="00D85820" w:rsidP="00D85820">
      <w:pPr>
        <w:spacing w:line="440" w:lineRule="exact"/>
        <w:ind w:firstLineChars="200" w:firstLine="420"/>
        <w:jc w:val="left"/>
        <w:rPr>
          <w:rFonts w:ascii="宋体" w:hAnsi="宋体" w:cs="宋体"/>
          <w:color w:val="000000" w:themeColor="text1"/>
        </w:rPr>
      </w:pPr>
    </w:p>
    <w:p w:rsidR="00D85820" w:rsidRPr="00332478" w:rsidRDefault="00D85820" w:rsidP="00D85820">
      <w:pPr>
        <w:spacing w:line="440" w:lineRule="exact"/>
        <w:ind w:firstLine="420"/>
        <w:jc w:val="right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出版印刷与艺术设计学院</w:t>
      </w:r>
    </w:p>
    <w:p w:rsidR="00D85820" w:rsidRPr="00332478" w:rsidRDefault="00D85820" w:rsidP="00D85820">
      <w:pPr>
        <w:spacing w:line="440" w:lineRule="exact"/>
        <w:ind w:firstLine="420"/>
        <w:jc w:val="right"/>
        <w:rPr>
          <w:rFonts w:ascii="仿宋_GB2312" w:eastAsia="仿宋_GB2312" w:hAnsi="宋体" w:cs="宋体"/>
          <w:sz w:val="24"/>
        </w:rPr>
      </w:pPr>
      <w:r w:rsidRPr="00332478">
        <w:rPr>
          <w:rFonts w:ascii="仿宋_GB2312" w:eastAsia="仿宋_GB2312" w:hAnsi="宋体" w:cs="宋体" w:hint="eastAsia"/>
          <w:sz w:val="24"/>
        </w:rPr>
        <w:t>2019年11月11日</w:t>
      </w:r>
    </w:p>
    <w:p w:rsidR="00DF3E42" w:rsidRDefault="00D85820"/>
    <w:sectPr w:rsidR="00DF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20"/>
    <w:rsid w:val="000A2CD7"/>
    <w:rsid w:val="006C1C44"/>
    <w:rsid w:val="00D8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387DC-FB60-4C91-B90A-6C459CA5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820"/>
    <w:pPr>
      <w:widowControl w:val="0"/>
      <w:jc w:val="both"/>
    </w:pPr>
    <w:rPr>
      <w:rFonts w:ascii="等线" w:eastAsia="等线" w:hAnsi="等线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5820"/>
    <w:pPr>
      <w:spacing w:line="576" w:lineRule="exact"/>
      <w:jc w:val="center"/>
      <w:outlineLvl w:val="0"/>
    </w:pPr>
    <w:rPr>
      <w:rFonts w:ascii="方正小标宋简体" w:eastAsia="方正小标宋简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820"/>
    <w:rPr>
      <w:rFonts w:ascii="方正小标宋简体" w:eastAsia="方正小标宋简体" w:hAnsi="等线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>LENOVO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2020-11-25T10:27:00Z</dcterms:created>
  <dcterms:modified xsi:type="dcterms:W3CDTF">2020-11-25T10:27:00Z</dcterms:modified>
</cp:coreProperties>
</file>